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172" w:rsidRPr="00D73172" w:rsidRDefault="00843A07" w:rsidP="007A411D">
      <w:pPr>
        <w:pStyle w:val="Title"/>
        <w:tabs>
          <w:tab w:val="left" w:pos="-5400"/>
          <w:tab w:val="left" w:pos="-3330"/>
          <w:tab w:val="left" w:pos="142"/>
        </w:tabs>
        <w:rPr>
          <w:sz w:val="24"/>
        </w:rPr>
      </w:pPr>
      <w:r>
        <w:rPr>
          <w:sz w:val="24"/>
          <w:lang w:val="id-ID"/>
        </w:rPr>
        <w:t xml:space="preserve">FAKTOR-FAKTOR YANG MEMENGARUHI ALOKASI BELANJA MODAL PEMERINTAH PROVINSI DI INDONESIA </w:t>
      </w:r>
    </w:p>
    <w:p w:rsidR="00D73172" w:rsidRDefault="00D73172" w:rsidP="00D73172">
      <w:pPr>
        <w:jc w:val="center"/>
        <w:rPr>
          <w:b/>
          <w:sz w:val="28"/>
        </w:rPr>
      </w:pPr>
    </w:p>
    <w:p w:rsidR="002B25FE" w:rsidRDefault="00A9559D" w:rsidP="00D73172">
      <w:pPr>
        <w:jc w:val="center"/>
        <w:rPr>
          <w:b/>
          <w:sz w:val="20"/>
          <w:lang w:val="id-ID"/>
        </w:rPr>
      </w:pPr>
      <w:r>
        <w:rPr>
          <w:b/>
          <w:sz w:val="20"/>
          <w:lang w:val="id-ID"/>
        </w:rPr>
        <w:tab/>
      </w:r>
      <w:r w:rsidR="007A411D">
        <w:rPr>
          <w:b/>
          <w:sz w:val="20"/>
          <w:lang w:val="id-ID"/>
        </w:rPr>
        <w:t>Maria Maria</w:t>
      </w:r>
      <w:r>
        <w:rPr>
          <w:b/>
          <w:sz w:val="20"/>
          <w:vertAlign w:val="superscript"/>
          <w:lang w:val="id-ID"/>
        </w:rPr>
        <w:t>1</w:t>
      </w:r>
      <w:r w:rsidR="00D73172">
        <w:rPr>
          <w:b/>
          <w:sz w:val="20"/>
          <w:vertAlign w:val="superscript"/>
        </w:rPr>
        <w:t>)</w:t>
      </w:r>
      <w:r w:rsidRPr="00A9559D">
        <w:rPr>
          <w:b/>
          <w:sz w:val="20"/>
          <w:lang w:val="id-ID"/>
        </w:rPr>
        <w:t xml:space="preserve"> </w:t>
      </w:r>
      <w:r>
        <w:rPr>
          <w:b/>
          <w:sz w:val="20"/>
          <w:lang w:val="id-ID"/>
        </w:rPr>
        <w:t>Desi Indriasari</w:t>
      </w:r>
      <w:r>
        <w:rPr>
          <w:b/>
          <w:sz w:val="20"/>
          <w:vertAlign w:val="superscript"/>
          <w:lang w:val="id-ID"/>
        </w:rPr>
        <w:t>2)</w:t>
      </w:r>
      <w:r w:rsidR="00843A07" w:rsidRPr="00843A07">
        <w:rPr>
          <w:b/>
          <w:sz w:val="20"/>
          <w:lang w:val="id-ID"/>
        </w:rPr>
        <w:t xml:space="preserve"> </w:t>
      </w:r>
      <w:r w:rsidR="00843A07">
        <w:rPr>
          <w:b/>
          <w:sz w:val="20"/>
          <w:lang w:val="id-ID"/>
        </w:rPr>
        <w:t>Nurhasanah Nurhasanah</w:t>
      </w:r>
      <w:r w:rsidR="00843A07">
        <w:rPr>
          <w:b/>
          <w:sz w:val="20"/>
          <w:vertAlign w:val="superscript"/>
          <w:lang w:val="id-ID"/>
        </w:rPr>
        <w:t>3)</w:t>
      </w:r>
    </w:p>
    <w:p w:rsidR="00D73172" w:rsidRPr="002B25FE" w:rsidRDefault="002B25FE" w:rsidP="00D73172">
      <w:pPr>
        <w:jc w:val="center"/>
        <w:rPr>
          <w:sz w:val="20"/>
          <w:lang w:val="id-ID"/>
        </w:rPr>
      </w:pPr>
      <w:r>
        <w:rPr>
          <w:sz w:val="20"/>
          <w:vertAlign w:val="superscript"/>
        </w:rPr>
        <w:t xml:space="preserve"> </w:t>
      </w:r>
      <w:r w:rsidR="00D73172">
        <w:rPr>
          <w:sz w:val="20"/>
          <w:vertAlign w:val="superscript"/>
        </w:rPr>
        <w:t>1</w:t>
      </w:r>
      <w:r>
        <w:rPr>
          <w:sz w:val="20"/>
          <w:vertAlign w:val="superscript"/>
        </w:rPr>
        <w:t>-</w:t>
      </w:r>
      <w:proofErr w:type="gramStart"/>
      <w:r>
        <w:rPr>
          <w:sz w:val="20"/>
          <w:vertAlign w:val="superscript"/>
          <w:lang w:val="id-ID"/>
        </w:rPr>
        <w:t>3</w:t>
      </w:r>
      <w:r w:rsidR="00A51006">
        <w:rPr>
          <w:sz w:val="20"/>
          <w:vertAlign w:val="superscript"/>
        </w:rPr>
        <w:t xml:space="preserve"> </w:t>
      </w:r>
      <w:r>
        <w:rPr>
          <w:sz w:val="20"/>
          <w:vertAlign w:val="superscript"/>
          <w:lang w:val="id-ID"/>
        </w:rPr>
        <w:t xml:space="preserve"> </w:t>
      </w:r>
      <w:r>
        <w:rPr>
          <w:sz w:val="20"/>
          <w:lang w:val="id-ID"/>
        </w:rPr>
        <w:t>Jurusan</w:t>
      </w:r>
      <w:proofErr w:type="gramEnd"/>
      <w:r>
        <w:rPr>
          <w:sz w:val="20"/>
          <w:lang w:val="id-ID"/>
        </w:rPr>
        <w:t xml:space="preserve"> Akuntansi, Politeknik Negeri Sriwijaya</w:t>
      </w:r>
      <w:r w:rsidR="00D73172">
        <w:rPr>
          <w:sz w:val="20"/>
        </w:rPr>
        <w:t xml:space="preserve"> </w:t>
      </w:r>
    </w:p>
    <w:p w:rsidR="00D73172" w:rsidRPr="00F7561C" w:rsidRDefault="00496693" w:rsidP="002B25FE">
      <w:pPr>
        <w:jc w:val="center"/>
        <w:rPr>
          <w:sz w:val="20"/>
          <w:lang w:val="id-ID"/>
        </w:rPr>
      </w:pPr>
      <w:hyperlink r:id="rId8" w:history="1">
        <w:r w:rsidR="002B25FE" w:rsidRPr="00F7561C">
          <w:rPr>
            <w:rStyle w:val="Hyperlink"/>
            <w:color w:val="auto"/>
            <w:sz w:val="20"/>
            <w:u w:val="none"/>
            <w:lang w:val="id-ID"/>
          </w:rPr>
          <w:t>mariamardjuki@polsri.ac.id</w:t>
        </w:r>
      </w:hyperlink>
    </w:p>
    <w:p w:rsidR="002B25FE" w:rsidRPr="00F7561C" w:rsidRDefault="002B25FE" w:rsidP="002B25FE">
      <w:pPr>
        <w:jc w:val="center"/>
        <w:rPr>
          <w:sz w:val="20"/>
          <w:lang w:val="id-ID"/>
        </w:rPr>
      </w:pPr>
    </w:p>
    <w:p w:rsidR="00D73172" w:rsidRPr="005B722D" w:rsidRDefault="00D73172" w:rsidP="005D0593">
      <w:pPr>
        <w:spacing w:after="120"/>
        <w:jc w:val="center"/>
        <w:rPr>
          <w:b/>
          <w:i/>
          <w:sz w:val="22"/>
          <w:szCs w:val="22"/>
        </w:rPr>
      </w:pPr>
      <w:r w:rsidRPr="005B722D">
        <w:rPr>
          <w:b/>
          <w:i/>
          <w:sz w:val="22"/>
          <w:szCs w:val="22"/>
        </w:rPr>
        <w:t>A</w:t>
      </w:r>
      <w:r>
        <w:rPr>
          <w:b/>
          <w:i/>
          <w:sz w:val="22"/>
          <w:szCs w:val="22"/>
        </w:rPr>
        <w:t>bstra</w:t>
      </w:r>
      <w:r w:rsidR="005D0593">
        <w:rPr>
          <w:b/>
          <w:i/>
          <w:sz w:val="22"/>
          <w:szCs w:val="22"/>
          <w:lang w:val="id-ID"/>
        </w:rPr>
        <w:t>k</w:t>
      </w:r>
      <w:r w:rsidRPr="005B722D">
        <w:rPr>
          <w:b/>
          <w:i/>
          <w:sz w:val="22"/>
          <w:szCs w:val="22"/>
        </w:rPr>
        <w:t xml:space="preserve"> </w:t>
      </w:r>
    </w:p>
    <w:p w:rsidR="00F7561C" w:rsidRPr="00F7561C" w:rsidRDefault="00F7561C" w:rsidP="00F7561C">
      <w:pPr>
        <w:autoSpaceDE w:val="0"/>
        <w:autoSpaceDN w:val="0"/>
        <w:adjustRightInd w:val="0"/>
        <w:jc w:val="both"/>
        <w:rPr>
          <w:sz w:val="22"/>
          <w:szCs w:val="22"/>
        </w:rPr>
      </w:pPr>
      <w:proofErr w:type="gramStart"/>
      <w:r w:rsidRPr="00F7561C">
        <w:rPr>
          <w:sz w:val="22"/>
          <w:szCs w:val="22"/>
        </w:rPr>
        <w:t xml:space="preserve">Penelitian ini </w:t>
      </w:r>
      <w:r w:rsidR="002E0380">
        <w:rPr>
          <w:sz w:val="22"/>
          <w:szCs w:val="22"/>
          <w:lang w:val="id-ID"/>
        </w:rPr>
        <w:t xml:space="preserve">bertujuan untuk membuktikan secara empiris </w:t>
      </w:r>
      <w:r w:rsidRPr="00F7561C">
        <w:rPr>
          <w:sz w:val="22"/>
          <w:szCs w:val="22"/>
        </w:rPr>
        <w:t xml:space="preserve">faktor-faktor yang berkontribusi terhadap </w:t>
      </w:r>
      <w:r w:rsidR="00510B0E">
        <w:rPr>
          <w:sz w:val="22"/>
          <w:szCs w:val="22"/>
        </w:rPr>
        <w:t>alokasi belanja modal pada</w:t>
      </w:r>
      <w:r w:rsidRPr="00F7561C">
        <w:rPr>
          <w:sz w:val="22"/>
          <w:szCs w:val="22"/>
        </w:rPr>
        <w:t xml:space="preserve"> </w:t>
      </w:r>
      <w:r w:rsidR="002E0380">
        <w:rPr>
          <w:sz w:val="22"/>
          <w:szCs w:val="22"/>
          <w:lang w:val="id-ID"/>
        </w:rPr>
        <w:t xml:space="preserve">34 </w:t>
      </w:r>
      <w:r w:rsidRPr="00F7561C">
        <w:rPr>
          <w:sz w:val="22"/>
          <w:szCs w:val="22"/>
        </w:rPr>
        <w:t>provinsi di</w:t>
      </w:r>
      <w:r w:rsidR="008D056C">
        <w:rPr>
          <w:sz w:val="22"/>
          <w:szCs w:val="22"/>
        </w:rPr>
        <w:t xml:space="preserve"> Indonesia.</w:t>
      </w:r>
      <w:proofErr w:type="gramEnd"/>
      <w:r w:rsidR="008D056C">
        <w:rPr>
          <w:sz w:val="22"/>
          <w:szCs w:val="22"/>
        </w:rPr>
        <w:t xml:space="preserve"> </w:t>
      </w:r>
      <w:proofErr w:type="gramStart"/>
      <w:r w:rsidR="008D056C">
        <w:rPr>
          <w:sz w:val="22"/>
          <w:szCs w:val="22"/>
        </w:rPr>
        <w:t>Data diperoleh dari</w:t>
      </w:r>
      <w:r w:rsidR="008D056C">
        <w:rPr>
          <w:sz w:val="22"/>
          <w:szCs w:val="22"/>
          <w:lang w:val="id-ID"/>
        </w:rPr>
        <w:t xml:space="preserve"> </w:t>
      </w:r>
      <w:r w:rsidRPr="00F7561C">
        <w:rPr>
          <w:sz w:val="22"/>
          <w:szCs w:val="22"/>
        </w:rPr>
        <w:t>Laporan Keuangan Pemerintah Daerah (LKPD) provinsi tahun 2016-2018.</w:t>
      </w:r>
      <w:proofErr w:type="gramEnd"/>
      <w:r w:rsidRPr="00F7561C">
        <w:rPr>
          <w:sz w:val="22"/>
          <w:szCs w:val="22"/>
        </w:rPr>
        <w:t xml:space="preserve"> Determinan alokasi belanja modal me</w:t>
      </w:r>
      <w:r w:rsidR="00ED43E5">
        <w:rPr>
          <w:sz w:val="22"/>
          <w:szCs w:val="22"/>
        </w:rPr>
        <w:t>liputi, PAD</w:t>
      </w:r>
      <w:r w:rsidRPr="00F7561C">
        <w:rPr>
          <w:sz w:val="22"/>
          <w:szCs w:val="22"/>
        </w:rPr>
        <w:t xml:space="preserve">, </w:t>
      </w:r>
      <w:proofErr w:type="gramStart"/>
      <w:r w:rsidRPr="00F7561C">
        <w:rPr>
          <w:sz w:val="22"/>
          <w:szCs w:val="22"/>
        </w:rPr>
        <w:t>dana</w:t>
      </w:r>
      <w:proofErr w:type="gramEnd"/>
      <w:r w:rsidRPr="00F7561C">
        <w:rPr>
          <w:sz w:val="22"/>
          <w:szCs w:val="22"/>
        </w:rPr>
        <w:t xml:space="preserve"> perimbangan, SiLPA, dan rasio ruang fiskal. </w:t>
      </w:r>
      <w:r w:rsidR="00D471FC">
        <w:rPr>
          <w:sz w:val="22"/>
          <w:szCs w:val="22"/>
          <w:lang w:val="id-ID"/>
        </w:rPr>
        <w:t xml:space="preserve">Data dianalisis menggunakan </w:t>
      </w:r>
      <w:r w:rsidRPr="00F7561C">
        <w:rPr>
          <w:sz w:val="22"/>
          <w:szCs w:val="22"/>
        </w:rPr>
        <w:t>teknik regresi</w:t>
      </w:r>
      <w:r w:rsidR="00D471FC">
        <w:rPr>
          <w:sz w:val="22"/>
          <w:szCs w:val="22"/>
          <w:lang w:val="id-ID"/>
        </w:rPr>
        <w:t xml:space="preserve"> berganda</w:t>
      </w:r>
      <w:r w:rsidRPr="00F7561C">
        <w:rPr>
          <w:sz w:val="22"/>
          <w:szCs w:val="22"/>
        </w:rPr>
        <w:t xml:space="preserve">. </w:t>
      </w:r>
      <w:r w:rsidR="00A9559D">
        <w:rPr>
          <w:sz w:val="22"/>
          <w:szCs w:val="22"/>
          <w:lang w:val="id-ID"/>
        </w:rPr>
        <w:t>Hasil penelitian menunjukkan</w:t>
      </w:r>
      <w:r w:rsidR="00ED43E5">
        <w:rPr>
          <w:sz w:val="22"/>
          <w:szCs w:val="22"/>
          <w:lang w:val="id-ID"/>
        </w:rPr>
        <w:t xml:space="preserve"> secara bersama-sama keempat faktor tersebut berkontribusi terhadap belanja modal sebesar 69,8%. Secara parsial, PAD tidak berpengaruh terhadap alokasi belanja modal. </w:t>
      </w:r>
      <w:proofErr w:type="gramStart"/>
      <w:r w:rsidRPr="00F7561C">
        <w:rPr>
          <w:sz w:val="22"/>
          <w:szCs w:val="22"/>
        </w:rPr>
        <w:t>Dengan adanya kajian ini diharapkan berdampak pada manajemen pemerintah yang andal dan bersih.</w:t>
      </w:r>
      <w:proofErr w:type="gramEnd"/>
      <w:r w:rsidRPr="00F7561C">
        <w:rPr>
          <w:sz w:val="22"/>
          <w:szCs w:val="22"/>
        </w:rPr>
        <w:t xml:space="preserve"> </w:t>
      </w:r>
      <w:proofErr w:type="gramStart"/>
      <w:r w:rsidRPr="00F7561C">
        <w:rPr>
          <w:sz w:val="22"/>
          <w:szCs w:val="22"/>
        </w:rPr>
        <w:t>Manajemen pemerintah yang bersih menjadi harapan masyarakat/publik dalam kaitannya dengan layanan publik yang berkualitas.</w:t>
      </w:r>
      <w:proofErr w:type="gramEnd"/>
    </w:p>
    <w:p w:rsidR="00F7561C" w:rsidRPr="00F7561C" w:rsidRDefault="00F7561C" w:rsidP="00F7561C">
      <w:pPr>
        <w:autoSpaceDE w:val="0"/>
        <w:autoSpaceDN w:val="0"/>
        <w:adjustRightInd w:val="0"/>
        <w:jc w:val="both"/>
        <w:rPr>
          <w:sz w:val="22"/>
          <w:szCs w:val="22"/>
        </w:rPr>
      </w:pPr>
    </w:p>
    <w:p w:rsidR="00F7561C" w:rsidRPr="005C226F" w:rsidRDefault="00F7561C" w:rsidP="00F7561C">
      <w:pPr>
        <w:rPr>
          <w:sz w:val="22"/>
          <w:szCs w:val="22"/>
          <w:lang w:val="id-ID"/>
        </w:rPr>
      </w:pPr>
      <w:r w:rsidRPr="00F7561C">
        <w:rPr>
          <w:b/>
          <w:sz w:val="22"/>
          <w:szCs w:val="22"/>
        </w:rPr>
        <w:t xml:space="preserve">Kata </w:t>
      </w:r>
      <w:proofErr w:type="gramStart"/>
      <w:r w:rsidRPr="00F7561C">
        <w:rPr>
          <w:b/>
          <w:sz w:val="22"/>
          <w:szCs w:val="22"/>
        </w:rPr>
        <w:t>Kunci</w:t>
      </w:r>
      <w:r w:rsidRPr="00F7561C">
        <w:rPr>
          <w:sz w:val="22"/>
          <w:szCs w:val="22"/>
        </w:rPr>
        <w:t xml:space="preserve"> :</w:t>
      </w:r>
      <w:proofErr w:type="gramEnd"/>
      <w:r w:rsidRPr="00F7561C">
        <w:rPr>
          <w:sz w:val="22"/>
          <w:szCs w:val="22"/>
        </w:rPr>
        <w:t xml:space="preserve"> PAD, dana perimba</w:t>
      </w:r>
      <w:r w:rsidR="005C226F">
        <w:rPr>
          <w:sz w:val="22"/>
          <w:szCs w:val="22"/>
        </w:rPr>
        <w:t>ngan, SiLPA, rasio ruang fiskal</w:t>
      </w:r>
    </w:p>
    <w:p w:rsidR="005C226F" w:rsidRPr="005C226F" w:rsidRDefault="005C226F" w:rsidP="00F7561C">
      <w:pPr>
        <w:rPr>
          <w:sz w:val="22"/>
          <w:szCs w:val="22"/>
          <w:lang w:val="id-ID"/>
        </w:rPr>
      </w:pPr>
    </w:p>
    <w:p w:rsidR="00510B0E" w:rsidRPr="005C226F" w:rsidRDefault="005C226F" w:rsidP="005C226F">
      <w:pPr>
        <w:pStyle w:val="HTMLPreformatted"/>
        <w:spacing w:before="92" w:after="92"/>
        <w:ind w:left="92" w:right="92"/>
        <w:jc w:val="center"/>
        <w:rPr>
          <w:rFonts w:ascii="Times New Roman" w:hAnsi="Times New Roman" w:cs="Times New Roman"/>
          <w:b/>
          <w:color w:val="000000"/>
          <w:sz w:val="24"/>
          <w:szCs w:val="24"/>
        </w:rPr>
      </w:pPr>
      <w:r w:rsidRPr="005C226F">
        <w:rPr>
          <w:rFonts w:ascii="Times New Roman" w:hAnsi="Times New Roman" w:cs="Times New Roman"/>
          <w:b/>
          <w:color w:val="000000"/>
          <w:sz w:val="24"/>
          <w:szCs w:val="24"/>
          <w:lang/>
        </w:rPr>
        <w:t>FACTORS AFFECTING THE PROVINCIAL GOVERNMENT IN INDONESIA'S CAPITAL EXPENDITURE ALLOCATION</w:t>
      </w:r>
    </w:p>
    <w:p w:rsidR="005D0593" w:rsidRPr="005B722D" w:rsidRDefault="005D0593" w:rsidP="005D0593">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rsidR="005D0593" w:rsidRPr="00510B0E" w:rsidRDefault="00A12403" w:rsidP="00510B0E">
      <w:pPr>
        <w:jc w:val="both"/>
        <w:rPr>
          <w:i/>
          <w:sz w:val="22"/>
          <w:szCs w:val="22"/>
        </w:rPr>
      </w:pPr>
      <w:r w:rsidRPr="00510B0E">
        <w:rPr>
          <w:i/>
          <w:sz w:val="22"/>
          <w:szCs w:val="22"/>
        </w:rPr>
        <w:t>This research aims to empirically the factors that contribute to the allocation</w:t>
      </w:r>
      <w:r w:rsidR="00297E99">
        <w:rPr>
          <w:i/>
          <w:sz w:val="22"/>
          <w:szCs w:val="22"/>
        </w:rPr>
        <w:t xml:space="preserve"> of capital expenditures in 34 </w:t>
      </w:r>
      <w:r w:rsidRPr="00510B0E">
        <w:rPr>
          <w:i/>
          <w:sz w:val="22"/>
          <w:szCs w:val="22"/>
        </w:rPr>
        <w:t xml:space="preserve">provinces in Indonesia from 2016 to 2018. Data obtained from the 2016-2018 Provincial Government Financial Reports or LKPD. Determinants of capital expenditure allocations </w:t>
      </w:r>
      <w:proofErr w:type="gramStart"/>
      <w:r w:rsidRPr="00510B0E">
        <w:rPr>
          <w:i/>
          <w:sz w:val="22"/>
          <w:szCs w:val="22"/>
        </w:rPr>
        <w:t>include,</w:t>
      </w:r>
      <w:proofErr w:type="gramEnd"/>
      <w:r w:rsidRPr="00510B0E">
        <w:rPr>
          <w:i/>
          <w:sz w:val="22"/>
          <w:szCs w:val="22"/>
        </w:rPr>
        <w:t xml:space="preserve"> PAD, balance funds, SiLPA, and fiscal space ratio. Data analyzed was performed by using multiple </w:t>
      </w:r>
      <w:proofErr w:type="gramStart"/>
      <w:r w:rsidRPr="00510B0E">
        <w:rPr>
          <w:i/>
          <w:sz w:val="22"/>
          <w:szCs w:val="22"/>
        </w:rPr>
        <w:t>regressi</w:t>
      </w:r>
      <w:r w:rsidR="00297E99">
        <w:rPr>
          <w:i/>
          <w:sz w:val="22"/>
          <w:szCs w:val="22"/>
        </w:rPr>
        <w:t>on</w:t>
      </w:r>
      <w:proofErr w:type="gramEnd"/>
      <w:r w:rsidR="00297E99">
        <w:rPr>
          <w:i/>
          <w:sz w:val="22"/>
          <w:szCs w:val="22"/>
        </w:rPr>
        <w:t xml:space="preserve">. The result of study showed </w:t>
      </w:r>
      <w:r w:rsidRPr="00510B0E">
        <w:rPr>
          <w:i/>
          <w:sz w:val="22"/>
          <w:szCs w:val="22"/>
        </w:rPr>
        <w:t xml:space="preserve">that PAD, balance funds, SiLPA, and fiscal space </w:t>
      </w:r>
      <w:r w:rsidR="00297E99">
        <w:rPr>
          <w:i/>
          <w:sz w:val="22"/>
          <w:szCs w:val="22"/>
        </w:rPr>
        <w:t>ratio simultaneously gave 68.9%</w:t>
      </w:r>
      <w:r w:rsidRPr="00510B0E">
        <w:rPr>
          <w:i/>
          <w:sz w:val="22"/>
          <w:szCs w:val="22"/>
        </w:rPr>
        <w:t xml:space="preserve"> effect on capital expenditure allocations. Partially, SiLPA has no influence on the allocation of capital expenditures. This study is expected to have an impact on reliable and clean government management. Clean government manageme</w:t>
      </w:r>
      <w:r w:rsidR="00510B0E">
        <w:rPr>
          <w:i/>
          <w:sz w:val="22"/>
          <w:szCs w:val="22"/>
        </w:rPr>
        <w:t>nt is the hope of the community</w:t>
      </w:r>
      <w:r w:rsidRPr="00510B0E">
        <w:rPr>
          <w:i/>
          <w:sz w:val="22"/>
          <w:szCs w:val="22"/>
        </w:rPr>
        <w:t xml:space="preserve"> public in relation to quality. </w:t>
      </w:r>
    </w:p>
    <w:p w:rsidR="00D73172" w:rsidRPr="00A12403" w:rsidRDefault="00D73172" w:rsidP="00A12403">
      <w:pPr>
        <w:autoSpaceDE w:val="0"/>
        <w:rPr>
          <w:b/>
          <w:i/>
          <w:sz w:val="22"/>
          <w:szCs w:val="22"/>
          <w:lang w:val="id-ID"/>
        </w:rPr>
      </w:pPr>
    </w:p>
    <w:p w:rsidR="00D73172" w:rsidRPr="005B722D" w:rsidRDefault="00D73172" w:rsidP="003239B0">
      <w:pPr>
        <w:autoSpaceDE w:val="0"/>
        <w:spacing w:after="120"/>
        <w:ind w:left="1080" w:right="14" w:hanging="1080"/>
        <w:rPr>
          <w:i/>
          <w:sz w:val="22"/>
          <w:szCs w:val="22"/>
        </w:rPr>
      </w:pPr>
      <w:r w:rsidRPr="005B722D">
        <w:rPr>
          <w:b/>
          <w:i/>
          <w:sz w:val="22"/>
          <w:szCs w:val="22"/>
        </w:rPr>
        <w:t xml:space="preserve">Keywords: </w:t>
      </w:r>
      <w:r w:rsidR="00A12403">
        <w:rPr>
          <w:b/>
          <w:i/>
          <w:sz w:val="22"/>
          <w:szCs w:val="22"/>
          <w:lang w:val="id-ID"/>
        </w:rPr>
        <w:t xml:space="preserve"> </w:t>
      </w:r>
      <w:r w:rsidR="00A12403">
        <w:rPr>
          <w:i/>
          <w:color w:val="202124"/>
          <w:sz w:val="22"/>
          <w:szCs w:val="22"/>
        </w:rPr>
        <w:t>PAD, balance funds, SiLPA,</w:t>
      </w:r>
      <w:r w:rsidR="00A12403" w:rsidRPr="00A12403">
        <w:rPr>
          <w:i/>
          <w:color w:val="202124"/>
          <w:sz w:val="22"/>
          <w:szCs w:val="22"/>
        </w:rPr>
        <w:t xml:space="preserve"> fiscal space ratio</w:t>
      </w:r>
    </w:p>
    <w:p w:rsidR="00A51006" w:rsidRPr="00936281" w:rsidRDefault="00A51006" w:rsidP="00A51006">
      <w:pPr>
        <w:rPr>
          <w:lang w:val="id-ID"/>
        </w:rPr>
        <w:sectPr w:rsidR="00A51006" w:rsidRPr="00936281" w:rsidSect="00CA633C">
          <w:footerReference w:type="default" r:id="rId9"/>
          <w:pgSz w:w="11909" w:h="16834" w:code="9"/>
          <w:pgMar w:top="1584" w:right="1440" w:bottom="1440" w:left="1584" w:header="720" w:footer="720" w:gutter="0"/>
          <w:cols w:space="720"/>
          <w:docGrid w:linePitch="360"/>
        </w:sectPr>
      </w:pPr>
    </w:p>
    <w:p w:rsidR="00D73172" w:rsidRPr="00175EEA" w:rsidRDefault="00D73172" w:rsidP="000663B0">
      <w:pPr>
        <w:pStyle w:val="Heading1"/>
        <w:numPr>
          <w:ilvl w:val="0"/>
          <w:numId w:val="2"/>
        </w:numPr>
        <w:suppressAutoHyphens/>
        <w:ind w:left="272" w:hanging="272"/>
        <w:rPr>
          <w:i w:val="0"/>
          <w:sz w:val="22"/>
          <w:szCs w:val="22"/>
        </w:rPr>
      </w:pPr>
      <w:r w:rsidRPr="00175EEA">
        <w:rPr>
          <w:i w:val="0"/>
          <w:sz w:val="22"/>
          <w:szCs w:val="22"/>
        </w:rPr>
        <w:lastRenderedPageBreak/>
        <w:t xml:space="preserve">PENDAHULUAN </w:t>
      </w:r>
    </w:p>
    <w:p w:rsidR="00E2565B" w:rsidRPr="000663B0" w:rsidRDefault="002B5CF3" w:rsidP="000663B0">
      <w:pPr>
        <w:ind w:firstLine="357"/>
        <w:jc w:val="both"/>
        <w:rPr>
          <w:sz w:val="22"/>
          <w:szCs w:val="22"/>
          <w:lang w:val="id-ID"/>
        </w:rPr>
      </w:pPr>
      <w:proofErr w:type="gramStart"/>
      <w:r w:rsidRPr="00E2565B">
        <w:rPr>
          <w:sz w:val="22"/>
          <w:szCs w:val="22"/>
        </w:rPr>
        <w:t>A</w:t>
      </w:r>
      <w:r w:rsidRPr="00E2565B">
        <w:rPr>
          <w:sz w:val="22"/>
          <w:szCs w:val="22"/>
          <w:lang w:val="id-ID"/>
        </w:rPr>
        <w:t xml:space="preserve">nggaran Pendapatan dan Belanja Daerah (APBD) </w:t>
      </w:r>
      <w:r w:rsidRPr="00E2565B">
        <w:rPr>
          <w:sz w:val="22"/>
          <w:szCs w:val="22"/>
        </w:rPr>
        <w:t>merupakan rencana keuangan daerah terdiri dari pendapatan, belanja dan pembiayaan.</w:t>
      </w:r>
      <w:proofErr w:type="gramEnd"/>
      <w:r w:rsidRPr="00E2565B">
        <w:rPr>
          <w:sz w:val="22"/>
          <w:szCs w:val="22"/>
        </w:rPr>
        <w:t xml:space="preserve"> </w:t>
      </w:r>
      <w:proofErr w:type="gramStart"/>
      <w:r w:rsidRPr="00E2565B">
        <w:rPr>
          <w:sz w:val="22"/>
          <w:szCs w:val="22"/>
        </w:rPr>
        <w:t>Belanja  dapat</w:t>
      </w:r>
      <w:proofErr w:type="gramEnd"/>
      <w:r w:rsidRPr="00E2565B">
        <w:rPr>
          <w:sz w:val="22"/>
          <w:szCs w:val="22"/>
        </w:rPr>
        <w:t xml:space="preserve"> dianggarkan setelah ada kepastian atas sumber pendanaannya </w:t>
      </w:r>
      <w:r w:rsidRPr="007E07D0">
        <w:rPr>
          <w:color w:val="0070C0"/>
          <w:sz w:val="22"/>
          <w:szCs w:val="22"/>
        </w:rPr>
        <w:t>(</w:t>
      </w:r>
      <w:r w:rsidRPr="007E07D0">
        <w:rPr>
          <w:sz w:val="22"/>
          <w:szCs w:val="22"/>
        </w:rPr>
        <w:t>Abdullah dan Rona, 2015</w:t>
      </w:r>
      <w:r w:rsidRPr="008D056C">
        <w:t>).</w:t>
      </w:r>
      <w:r w:rsidRPr="00E2565B">
        <w:rPr>
          <w:sz w:val="22"/>
          <w:szCs w:val="22"/>
        </w:rPr>
        <w:t xml:space="preserve"> </w:t>
      </w:r>
      <w:proofErr w:type="gramStart"/>
      <w:r w:rsidRPr="00E2565B">
        <w:rPr>
          <w:sz w:val="22"/>
          <w:szCs w:val="22"/>
        </w:rPr>
        <w:t>Belanja dibedakan menjadi belanja operasional, belanja modal, dan belanja tak terduga.</w:t>
      </w:r>
      <w:proofErr w:type="gramEnd"/>
      <w:r w:rsidRPr="00E2565B">
        <w:rPr>
          <w:sz w:val="22"/>
          <w:szCs w:val="22"/>
        </w:rPr>
        <w:t xml:space="preserve">  </w:t>
      </w:r>
      <w:proofErr w:type="gramStart"/>
      <w:r w:rsidRPr="00E2565B">
        <w:rPr>
          <w:sz w:val="22"/>
          <w:szCs w:val="22"/>
        </w:rPr>
        <w:t>Merujuk pa</w:t>
      </w:r>
      <w:r w:rsidR="003247DF">
        <w:rPr>
          <w:sz w:val="22"/>
          <w:szCs w:val="22"/>
        </w:rPr>
        <w:t xml:space="preserve">da </w:t>
      </w:r>
      <w:r w:rsidR="003247DF" w:rsidRPr="007E07D0">
        <w:rPr>
          <w:sz w:val="22"/>
          <w:szCs w:val="22"/>
        </w:rPr>
        <w:t>PP No.71/2010 (PSAP No.02),</w:t>
      </w:r>
      <w:r w:rsidR="003247DF" w:rsidRPr="007E07D0">
        <w:rPr>
          <w:sz w:val="22"/>
          <w:szCs w:val="22"/>
          <w:lang w:val="id-ID"/>
        </w:rPr>
        <w:t xml:space="preserve"> </w:t>
      </w:r>
      <w:r w:rsidRPr="007E07D0">
        <w:rPr>
          <w:sz w:val="22"/>
          <w:szCs w:val="22"/>
        </w:rPr>
        <w:t>belanja modal</w:t>
      </w:r>
      <w:r w:rsidRPr="00E2565B">
        <w:rPr>
          <w:sz w:val="22"/>
          <w:szCs w:val="22"/>
        </w:rPr>
        <w:t xml:space="preserve"> adalah pengeluaran angggaran untuk perolehan aset yang memiliki manfaat</w:t>
      </w:r>
      <w:r w:rsidR="000663B0">
        <w:rPr>
          <w:sz w:val="22"/>
          <w:szCs w:val="22"/>
          <w:lang w:val="id-ID"/>
        </w:rPr>
        <w:t xml:space="preserve"> </w:t>
      </w:r>
      <w:r w:rsidR="00E2565B" w:rsidRPr="00E2565B">
        <w:rPr>
          <w:sz w:val="22"/>
          <w:szCs w:val="22"/>
        </w:rPr>
        <w:t>jangka panjang (lebih dari satu tahun periode akuntansi).</w:t>
      </w:r>
      <w:proofErr w:type="gramEnd"/>
      <w:r w:rsidR="00E2565B" w:rsidRPr="00E2565B">
        <w:rPr>
          <w:sz w:val="22"/>
          <w:szCs w:val="22"/>
        </w:rPr>
        <w:t xml:space="preserve"> </w:t>
      </w:r>
      <w:proofErr w:type="gramStart"/>
      <w:r w:rsidR="00E2565B" w:rsidRPr="00E2565B">
        <w:rPr>
          <w:sz w:val="22"/>
          <w:szCs w:val="22"/>
        </w:rPr>
        <w:t>Belanja modal mencakup belanja tanah, gedung, bangunan, irigasi, jaringan, dan lainnya.</w:t>
      </w:r>
      <w:proofErr w:type="gramEnd"/>
      <w:r w:rsidR="00E2565B" w:rsidRPr="00E2565B">
        <w:rPr>
          <w:sz w:val="22"/>
          <w:szCs w:val="22"/>
        </w:rPr>
        <w:t xml:space="preserve"> </w:t>
      </w:r>
    </w:p>
    <w:p w:rsidR="00E2565B" w:rsidRDefault="00E2565B" w:rsidP="003247DF">
      <w:pPr>
        <w:ind w:firstLine="284"/>
        <w:jc w:val="both"/>
        <w:rPr>
          <w:sz w:val="22"/>
          <w:szCs w:val="22"/>
          <w:lang w:val="id-ID"/>
        </w:rPr>
      </w:pPr>
      <w:r>
        <w:rPr>
          <w:sz w:val="22"/>
          <w:szCs w:val="22"/>
          <w:lang w:val="id-ID"/>
        </w:rPr>
        <w:t xml:space="preserve"> </w:t>
      </w:r>
      <w:proofErr w:type="gramStart"/>
      <w:r w:rsidRPr="00E2565B">
        <w:rPr>
          <w:sz w:val="22"/>
          <w:szCs w:val="22"/>
        </w:rPr>
        <w:t xml:space="preserve">Berikut </w:t>
      </w:r>
      <w:r w:rsidR="000663B0">
        <w:rPr>
          <w:sz w:val="22"/>
          <w:szCs w:val="22"/>
          <w:lang w:val="id-ID"/>
        </w:rPr>
        <w:t xml:space="preserve">ini, </w:t>
      </w:r>
      <w:r w:rsidRPr="00E2565B">
        <w:rPr>
          <w:sz w:val="22"/>
          <w:szCs w:val="22"/>
        </w:rPr>
        <w:t>proporsi belanja untuk masing-m</w:t>
      </w:r>
      <w:r w:rsidR="000663B0">
        <w:rPr>
          <w:sz w:val="22"/>
          <w:szCs w:val="22"/>
        </w:rPr>
        <w:t>asing kelompok pemerintah</w:t>
      </w:r>
      <w:r w:rsidR="000663B0">
        <w:rPr>
          <w:sz w:val="22"/>
          <w:szCs w:val="22"/>
          <w:lang w:val="id-ID"/>
        </w:rPr>
        <w:t xml:space="preserve"> </w:t>
      </w:r>
      <w:r w:rsidRPr="00E2565B">
        <w:rPr>
          <w:sz w:val="22"/>
          <w:szCs w:val="22"/>
        </w:rPr>
        <w:t xml:space="preserve">provinsi di </w:t>
      </w:r>
      <w:r w:rsidRPr="00E2565B">
        <w:rPr>
          <w:sz w:val="22"/>
          <w:szCs w:val="22"/>
        </w:rPr>
        <w:lastRenderedPageBreak/>
        <w:t>Indo</w:t>
      </w:r>
      <w:r w:rsidR="00297E99">
        <w:rPr>
          <w:sz w:val="22"/>
          <w:szCs w:val="22"/>
        </w:rPr>
        <w:t>nesia selama periode 201</w:t>
      </w:r>
      <w:r w:rsidR="00297E99">
        <w:rPr>
          <w:sz w:val="22"/>
          <w:szCs w:val="22"/>
          <w:lang w:val="id-ID"/>
        </w:rPr>
        <w:t>6</w:t>
      </w:r>
      <w:r w:rsidR="00297E99">
        <w:rPr>
          <w:sz w:val="22"/>
          <w:szCs w:val="22"/>
        </w:rPr>
        <w:t>-201</w:t>
      </w:r>
      <w:r w:rsidR="00297E99">
        <w:rPr>
          <w:sz w:val="22"/>
          <w:szCs w:val="22"/>
          <w:lang w:val="id-ID"/>
        </w:rPr>
        <w:t>8</w:t>
      </w:r>
      <w:r w:rsidR="003247DF">
        <w:rPr>
          <w:sz w:val="22"/>
          <w:szCs w:val="22"/>
          <w:lang w:val="id-ID"/>
        </w:rPr>
        <w:t xml:space="preserve"> </w:t>
      </w:r>
      <w:r w:rsidRPr="00E2565B">
        <w:rPr>
          <w:sz w:val="22"/>
          <w:szCs w:val="22"/>
        </w:rPr>
        <w:t>(gambar 1.1).</w:t>
      </w:r>
      <w:proofErr w:type="gramEnd"/>
    </w:p>
    <w:p w:rsidR="00471166" w:rsidRPr="00471166" w:rsidRDefault="00471166" w:rsidP="003247DF">
      <w:pPr>
        <w:ind w:firstLine="284"/>
        <w:jc w:val="both"/>
        <w:rPr>
          <w:sz w:val="22"/>
          <w:szCs w:val="22"/>
          <w:lang w:val="id-ID"/>
        </w:rPr>
      </w:pPr>
    </w:p>
    <w:p w:rsidR="00471166" w:rsidRPr="00471166" w:rsidRDefault="005C226F" w:rsidP="003247DF">
      <w:pPr>
        <w:ind w:firstLine="284"/>
        <w:jc w:val="both"/>
        <w:rPr>
          <w:sz w:val="22"/>
          <w:szCs w:val="22"/>
          <w:lang w:val="id-ID"/>
        </w:rPr>
      </w:pPr>
      <w:r w:rsidRPr="00496693">
        <w:rPr>
          <w:noProof/>
          <w:sz w:val="22"/>
          <w:szCs w:val="22"/>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181.45pt;height:140.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">
            <v:imagedata r:id="rId10" o:title=""/>
            <o:lock v:ext="edit" aspectratio="f"/>
          </v:shape>
        </w:pict>
      </w:r>
    </w:p>
    <w:p w:rsidR="00E2565B" w:rsidRDefault="00E2565B" w:rsidP="003247DF">
      <w:pPr>
        <w:ind w:right="54"/>
        <w:jc w:val="both"/>
        <w:rPr>
          <w:sz w:val="22"/>
          <w:szCs w:val="22"/>
          <w:lang w:val="id-ID"/>
        </w:rPr>
      </w:pPr>
    </w:p>
    <w:p w:rsidR="00E2565B" w:rsidRPr="003247DF" w:rsidRDefault="00E2565B" w:rsidP="003247DF">
      <w:pPr>
        <w:jc w:val="both"/>
        <w:rPr>
          <w:sz w:val="18"/>
          <w:szCs w:val="18"/>
          <w:lang w:val="id-ID"/>
        </w:rPr>
      </w:pPr>
      <w:r w:rsidRPr="003247DF">
        <w:rPr>
          <w:sz w:val="18"/>
          <w:szCs w:val="18"/>
          <w:lang w:val="id-ID"/>
        </w:rPr>
        <w:t xml:space="preserve">Sumber: </w:t>
      </w:r>
      <w:r w:rsidR="00297E99">
        <w:rPr>
          <w:sz w:val="18"/>
          <w:szCs w:val="18"/>
          <w:lang w:val="id-ID"/>
        </w:rPr>
        <w:t xml:space="preserve">bps.go.id </w:t>
      </w:r>
      <w:r w:rsidR="003247DF" w:rsidRPr="003247DF">
        <w:rPr>
          <w:sz w:val="18"/>
          <w:szCs w:val="18"/>
          <w:lang w:val="id-ID"/>
        </w:rPr>
        <w:t>(</w:t>
      </w:r>
      <w:r w:rsidR="00297E99">
        <w:rPr>
          <w:sz w:val="18"/>
          <w:szCs w:val="18"/>
          <w:lang w:val="id-ID"/>
        </w:rPr>
        <w:t xml:space="preserve">data </w:t>
      </w:r>
      <w:r w:rsidR="003247DF" w:rsidRPr="003247DF">
        <w:rPr>
          <w:sz w:val="18"/>
          <w:szCs w:val="18"/>
          <w:lang w:val="id-ID"/>
        </w:rPr>
        <w:t>diolah)</w:t>
      </w:r>
    </w:p>
    <w:p w:rsidR="00E02361" w:rsidRPr="00572AF0" w:rsidRDefault="00572AF0" w:rsidP="00E02361">
      <w:pPr>
        <w:jc w:val="center"/>
        <w:rPr>
          <w:b/>
          <w:sz w:val="22"/>
          <w:szCs w:val="22"/>
          <w:lang w:val="id-ID"/>
        </w:rPr>
      </w:pPr>
      <w:r>
        <w:rPr>
          <w:b/>
          <w:sz w:val="22"/>
          <w:szCs w:val="22"/>
        </w:rPr>
        <w:t>Gambar 1</w:t>
      </w:r>
    </w:p>
    <w:p w:rsidR="000663B0" w:rsidRPr="000663B0" w:rsidRDefault="00E02361" w:rsidP="00471166">
      <w:pPr>
        <w:jc w:val="center"/>
        <w:rPr>
          <w:b/>
          <w:sz w:val="22"/>
          <w:szCs w:val="22"/>
          <w:lang w:val="id-ID"/>
        </w:rPr>
      </w:pPr>
      <w:r w:rsidRPr="00E02361">
        <w:rPr>
          <w:b/>
          <w:sz w:val="22"/>
          <w:szCs w:val="22"/>
        </w:rPr>
        <w:lastRenderedPageBreak/>
        <w:t xml:space="preserve">Struktur Belanja Pemerintah Provinsi di </w:t>
      </w:r>
      <w:r>
        <w:rPr>
          <w:b/>
          <w:sz w:val="22"/>
          <w:szCs w:val="22"/>
        </w:rPr>
        <w:t>Indonesi</w:t>
      </w:r>
      <w:r>
        <w:rPr>
          <w:b/>
          <w:sz w:val="22"/>
          <w:szCs w:val="22"/>
          <w:lang w:val="id-ID"/>
        </w:rPr>
        <w:t xml:space="preserve">a </w:t>
      </w:r>
      <w:r w:rsidR="00297E99">
        <w:rPr>
          <w:b/>
          <w:sz w:val="22"/>
          <w:szCs w:val="22"/>
        </w:rPr>
        <w:t>Tahun 201</w:t>
      </w:r>
      <w:r w:rsidR="00297E99">
        <w:rPr>
          <w:b/>
          <w:sz w:val="22"/>
          <w:szCs w:val="22"/>
          <w:lang w:val="id-ID"/>
        </w:rPr>
        <w:t>6</w:t>
      </w:r>
      <w:r w:rsidR="00297E99">
        <w:rPr>
          <w:b/>
          <w:sz w:val="22"/>
          <w:szCs w:val="22"/>
        </w:rPr>
        <w:t>-201</w:t>
      </w:r>
      <w:r w:rsidR="00297E99">
        <w:rPr>
          <w:b/>
          <w:sz w:val="22"/>
          <w:szCs w:val="22"/>
          <w:lang w:val="id-ID"/>
        </w:rPr>
        <w:t>8</w:t>
      </w:r>
      <w:r w:rsidRPr="00E02361">
        <w:rPr>
          <w:b/>
          <w:sz w:val="22"/>
          <w:szCs w:val="22"/>
        </w:rPr>
        <w:t xml:space="preserve"> </w:t>
      </w:r>
    </w:p>
    <w:p w:rsidR="00E02361" w:rsidRPr="000663B0" w:rsidRDefault="00572AF0" w:rsidP="00A7620F">
      <w:pPr>
        <w:ind w:firstLine="425"/>
        <w:jc w:val="both"/>
        <w:rPr>
          <w:sz w:val="22"/>
          <w:szCs w:val="22"/>
          <w:lang w:val="id-ID"/>
        </w:rPr>
      </w:pPr>
      <w:proofErr w:type="gramStart"/>
      <w:r>
        <w:rPr>
          <w:sz w:val="22"/>
          <w:szCs w:val="22"/>
        </w:rPr>
        <w:t>Berdasarkan gambar 1</w:t>
      </w:r>
      <w:r w:rsidR="00E02361" w:rsidRPr="000663B0">
        <w:rPr>
          <w:sz w:val="22"/>
          <w:szCs w:val="22"/>
        </w:rPr>
        <w:t>, belanja operasi pada seluruh provinsi di Indonesia terus menga</w:t>
      </w:r>
      <w:r w:rsidR="00297E99">
        <w:rPr>
          <w:sz w:val="22"/>
          <w:szCs w:val="22"/>
        </w:rPr>
        <w:t>lami peningkatan tahun 201</w:t>
      </w:r>
      <w:r w:rsidR="00297E99">
        <w:rPr>
          <w:sz w:val="22"/>
          <w:szCs w:val="22"/>
          <w:lang w:val="id-ID"/>
        </w:rPr>
        <w:t>6</w:t>
      </w:r>
      <w:r w:rsidR="00297E99">
        <w:rPr>
          <w:sz w:val="22"/>
          <w:szCs w:val="22"/>
        </w:rPr>
        <w:t>-201</w:t>
      </w:r>
      <w:r w:rsidR="00297E99">
        <w:rPr>
          <w:sz w:val="22"/>
          <w:szCs w:val="22"/>
          <w:lang w:val="id-ID"/>
        </w:rPr>
        <w:t>8</w:t>
      </w:r>
      <w:r w:rsidR="00E02361" w:rsidRPr="000663B0">
        <w:rPr>
          <w:sz w:val="22"/>
          <w:szCs w:val="22"/>
        </w:rPr>
        <w:t>.</w:t>
      </w:r>
      <w:proofErr w:type="gramEnd"/>
      <w:r w:rsidR="00E02361" w:rsidRPr="000663B0">
        <w:rPr>
          <w:sz w:val="22"/>
          <w:szCs w:val="22"/>
        </w:rPr>
        <w:t xml:space="preserve"> </w:t>
      </w:r>
      <w:r w:rsidR="00297E99">
        <w:rPr>
          <w:sz w:val="22"/>
          <w:szCs w:val="22"/>
        </w:rPr>
        <w:t>Pada tahun 201</w:t>
      </w:r>
      <w:r w:rsidR="00297E99">
        <w:rPr>
          <w:sz w:val="22"/>
          <w:szCs w:val="22"/>
          <w:lang w:val="id-ID"/>
        </w:rPr>
        <w:t>6</w:t>
      </w:r>
      <w:r w:rsidR="00297E99">
        <w:rPr>
          <w:sz w:val="22"/>
          <w:szCs w:val="22"/>
        </w:rPr>
        <w:t xml:space="preserve"> belanja operasi mencapai </w:t>
      </w:r>
      <w:r w:rsidR="00297E99">
        <w:rPr>
          <w:sz w:val="22"/>
          <w:szCs w:val="22"/>
          <w:lang w:val="id-ID"/>
        </w:rPr>
        <w:t>83</w:t>
      </w:r>
      <w:proofErr w:type="gramStart"/>
      <w:r w:rsidR="00297E99">
        <w:rPr>
          <w:sz w:val="22"/>
          <w:szCs w:val="22"/>
          <w:lang w:val="id-ID"/>
        </w:rPr>
        <w:t>,03</w:t>
      </w:r>
      <w:proofErr w:type="gramEnd"/>
      <w:r w:rsidR="00297E99">
        <w:rPr>
          <w:sz w:val="22"/>
          <w:szCs w:val="22"/>
        </w:rPr>
        <w:t>%  dan meningkat menjadi 8</w:t>
      </w:r>
      <w:r w:rsidR="00297E99">
        <w:rPr>
          <w:sz w:val="22"/>
          <w:szCs w:val="22"/>
          <w:lang w:val="id-ID"/>
        </w:rPr>
        <w:t>4</w:t>
      </w:r>
      <w:r w:rsidR="00E02361" w:rsidRPr="000663B0">
        <w:rPr>
          <w:sz w:val="22"/>
          <w:szCs w:val="22"/>
        </w:rPr>
        <w:t>,</w:t>
      </w:r>
      <w:r w:rsidR="00297E99">
        <w:rPr>
          <w:sz w:val="22"/>
          <w:szCs w:val="22"/>
          <w:lang w:val="id-ID"/>
        </w:rPr>
        <w:t>18</w:t>
      </w:r>
      <w:r w:rsidR="00297E99">
        <w:rPr>
          <w:sz w:val="22"/>
          <w:szCs w:val="22"/>
        </w:rPr>
        <w:t>%  di tahun 201</w:t>
      </w:r>
      <w:r w:rsidR="00297E99">
        <w:rPr>
          <w:sz w:val="22"/>
          <w:szCs w:val="22"/>
          <w:lang w:val="id-ID"/>
        </w:rPr>
        <w:t>8</w:t>
      </w:r>
      <w:r w:rsidR="00E02361" w:rsidRPr="000663B0">
        <w:rPr>
          <w:sz w:val="22"/>
          <w:szCs w:val="22"/>
        </w:rPr>
        <w:t xml:space="preserve">.  Di sisi </w:t>
      </w:r>
      <w:proofErr w:type="gramStart"/>
      <w:r w:rsidR="00E02361" w:rsidRPr="000663B0">
        <w:rPr>
          <w:sz w:val="22"/>
          <w:szCs w:val="22"/>
        </w:rPr>
        <w:t>lain</w:t>
      </w:r>
      <w:proofErr w:type="gramEnd"/>
      <w:r w:rsidR="00E02361" w:rsidRPr="000663B0">
        <w:rPr>
          <w:sz w:val="22"/>
          <w:szCs w:val="22"/>
        </w:rPr>
        <w:t>, belanja modal mengal</w:t>
      </w:r>
      <w:r w:rsidR="00307D48">
        <w:rPr>
          <w:sz w:val="22"/>
          <w:szCs w:val="22"/>
        </w:rPr>
        <w:t>ami penurunan dalam periode 201</w:t>
      </w:r>
      <w:r w:rsidR="00307D48">
        <w:rPr>
          <w:sz w:val="22"/>
          <w:szCs w:val="22"/>
          <w:lang w:val="id-ID"/>
        </w:rPr>
        <w:t>6</w:t>
      </w:r>
      <w:r w:rsidR="00307D48">
        <w:rPr>
          <w:sz w:val="22"/>
          <w:szCs w:val="22"/>
        </w:rPr>
        <w:t>-2017. Pada tahun 201</w:t>
      </w:r>
      <w:r w:rsidR="00307D48">
        <w:rPr>
          <w:sz w:val="22"/>
          <w:szCs w:val="22"/>
          <w:lang w:val="id-ID"/>
        </w:rPr>
        <w:t>6</w:t>
      </w:r>
      <w:r w:rsidR="00307D48">
        <w:rPr>
          <w:sz w:val="22"/>
          <w:szCs w:val="22"/>
        </w:rPr>
        <w:t xml:space="preserve"> belanja modal </w:t>
      </w:r>
      <w:r w:rsidR="00307D48">
        <w:rPr>
          <w:sz w:val="22"/>
          <w:szCs w:val="22"/>
          <w:lang w:val="id-ID"/>
        </w:rPr>
        <w:t>16</w:t>
      </w:r>
      <w:proofErr w:type="gramStart"/>
      <w:r w:rsidR="00307D48">
        <w:rPr>
          <w:sz w:val="22"/>
          <w:szCs w:val="22"/>
        </w:rPr>
        <w:t>,</w:t>
      </w:r>
      <w:r w:rsidR="00307D48">
        <w:rPr>
          <w:sz w:val="22"/>
          <w:szCs w:val="22"/>
          <w:lang w:val="id-ID"/>
        </w:rPr>
        <w:t>95</w:t>
      </w:r>
      <w:proofErr w:type="gramEnd"/>
      <w:r w:rsidR="00E02361" w:rsidRPr="000663B0">
        <w:rPr>
          <w:sz w:val="22"/>
          <w:szCs w:val="22"/>
        </w:rPr>
        <w:t xml:space="preserve">% dan </w:t>
      </w:r>
      <w:r w:rsidR="00307D48">
        <w:rPr>
          <w:sz w:val="22"/>
          <w:szCs w:val="22"/>
        </w:rPr>
        <w:t xml:space="preserve">mengalami penurunan menjadi </w:t>
      </w:r>
      <w:r w:rsidR="00307D48">
        <w:rPr>
          <w:sz w:val="22"/>
          <w:szCs w:val="22"/>
          <w:lang w:val="id-ID"/>
        </w:rPr>
        <w:t>15</w:t>
      </w:r>
      <w:r w:rsidR="00307D48">
        <w:rPr>
          <w:sz w:val="22"/>
          <w:szCs w:val="22"/>
        </w:rPr>
        <w:t>,</w:t>
      </w:r>
      <w:r w:rsidR="00307D48">
        <w:rPr>
          <w:sz w:val="22"/>
          <w:szCs w:val="22"/>
          <w:lang w:val="id-ID"/>
        </w:rPr>
        <w:t>4</w:t>
      </w:r>
      <w:r w:rsidR="00E02361" w:rsidRPr="000663B0">
        <w:rPr>
          <w:sz w:val="22"/>
          <w:szCs w:val="22"/>
        </w:rPr>
        <w:t>1% tahun 2016. Kemudian pada tahun 2017 b</w:t>
      </w:r>
      <w:r w:rsidR="00307D48">
        <w:rPr>
          <w:sz w:val="22"/>
          <w:szCs w:val="22"/>
        </w:rPr>
        <w:t xml:space="preserve">elanja modal mengalami </w:t>
      </w:r>
      <w:r w:rsidR="00307D48">
        <w:rPr>
          <w:sz w:val="22"/>
          <w:szCs w:val="22"/>
          <w:lang w:val="id-ID"/>
        </w:rPr>
        <w:t>kenaikan</w:t>
      </w:r>
      <w:r w:rsidR="00307D48">
        <w:rPr>
          <w:sz w:val="22"/>
          <w:szCs w:val="22"/>
        </w:rPr>
        <w:t xml:space="preserve"> lagi menjadi 1</w:t>
      </w:r>
      <w:r w:rsidR="00307D48">
        <w:rPr>
          <w:sz w:val="22"/>
          <w:szCs w:val="22"/>
          <w:lang w:val="id-ID"/>
        </w:rPr>
        <w:t>5</w:t>
      </w:r>
      <w:proofErr w:type="gramStart"/>
      <w:r w:rsidR="00307D48">
        <w:rPr>
          <w:sz w:val="22"/>
          <w:szCs w:val="22"/>
          <w:lang w:val="id-ID"/>
        </w:rPr>
        <w:t>,78</w:t>
      </w:r>
      <w:proofErr w:type="gramEnd"/>
      <w:r w:rsidR="00E02361" w:rsidRPr="000663B0">
        <w:rPr>
          <w:sz w:val="22"/>
          <w:szCs w:val="22"/>
        </w:rPr>
        <w:t xml:space="preserve">%. </w:t>
      </w:r>
      <w:proofErr w:type="gramStart"/>
      <w:r w:rsidR="00E02361" w:rsidRPr="000663B0">
        <w:rPr>
          <w:sz w:val="22"/>
          <w:szCs w:val="22"/>
        </w:rPr>
        <w:t>Sementara  belanja</w:t>
      </w:r>
      <w:proofErr w:type="gramEnd"/>
      <w:r w:rsidR="00E02361" w:rsidRPr="000663B0">
        <w:rPr>
          <w:sz w:val="22"/>
          <w:szCs w:val="22"/>
        </w:rPr>
        <w:t xml:space="preserve"> tak terduga </w:t>
      </w:r>
      <w:r w:rsidR="00496F4B">
        <w:rPr>
          <w:sz w:val="22"/>
          <w:szCs w:val="22"/>
        </w:rPr>
        <w:t xml:space="preserve"> berfluktuatif s</w:t>
      </w:r>
      <w:r w:rsidR="00496F4B">
        <w:rPr>
          <w:sz w:val="22"/>
          <w:szCs w:val="22"/>
          <w:lang w:val="id-ID"/>
        </w:rPr>
        <w:t>e</w:t>
      </w:r>
      <w:r w:rsidR="00307D48">
        <w:rPr>
          <w:sz w:val="22"/>
          <w:szCs w:val="22"/>
        </w:rPr>
        <w:t>lama tahun 201</w:t>
      </w:r>
      <w:r w:rsidR="00307D48">
        <w:rPr>
          <w:sz w:val="22"/>
          <w:szCs w:val="22"/>
          <w:lang w:val="id-ID"/>
        </w:rPr>
        <w:t>6</w:t>
      </w:r>
      <w:r w:rsidR="00307D48">
        <w:rPr>
          <w:sz w:val="22"/>
          <w:szCs w:val="22"/>
        </w:rPr>
        <w:t>-201</w:t>
      </w:r>
      <w:r w:rsidR="00307D48">
        <w:rPr>
          <w:sz w:val="22"/>
          <w:szCs w:val="22"/>
          <w:lang w:val="id-ID"/>
        </w:rPr>
        <w:t>8</w:t>
      </w:r>
      <w:r w:rsidR="00E02361" w:rsidRPr="000663B0">
        <w:rPr>
          <w:sz w:val="22"/>
          <w:szCs w:val="22"/>
        </w:rPr>
        <w:t xml:space="preserve">. </w:t>
      </w:r>
    </w:p>
    <w:p w:rsidR="00E02361" w:rsidRPr="00C16B69" w:rsidRDefault="00E02361" w:rsidP="00C16B69">
      <w:pPr>
        <w:ind w:firstLine="426"/>
        <w:jc w:val="both"/>
        <w:rPr>
          <w:sz w:val="22"/>
          <w:szCs w:val="22"/>
          <w:lang w:val="id-ID"/>
        </w:rPr>
      </w:pPr>
      <w:proofErr w:type="gramStart"/>
      <w:r w:rsidRPr="00680BFE">
        <w:rPr>
          <w:sz w:val="22"/>
          <w:szCs w:val="22"/>
        </w:rPr>
        <w:t>Rendahnya alokasi belanja modal dan penurunan terhadap alokasi belanja modal, menunjukkan belum optimalnya upaya pemerintah dalam menyediakan pelayanan publik.</w:t>
      </w:r>
      <w:proofErr w:type="gramEnd"/>
      <w:r w:rsidRPr="00680BFE">
        <w:rPr>
          <w:sz w:val="22"/>
          <w:szCs w:val="22"/>
        </w:rPr>
        <w:t xml:space="preserve"> </w:t>
      </w:r>
      <w:proofErr w:type="gramStart"/>
      <w:r w:rsidRPr="00680BFE">
        <w:rPr>
          <w:sz w:val="22"/>
          <w:szCs w:val="22"/>
        </w:rPr>
        <w:t>Alokasi belanja modal direalisasikan dalam bentuk pengadaan fasilitas, infrastruktur dan sarana prasarana yang ditujukan untuk kepentingan publik.</w:t>
      </w:r>
      <w:proofErr w:type="gramEnd"/>
      <w:r w:rsidRPr="00680BFE">
        <w:rPr>
          <w:sz w:val="22"/>
          <w:szCs w:val="22"/>
        </w:rPr>
        <w:t xml:space="preserve"> </w:t>
      </w:r>
      <w:proofErr w:type="gramStart"/>
      <w:r w:rsidRPr="00680BFE">
        <w:rPr>
          <w:sz w:val="22"/>
          <w:szCs w:val="22"/>
        </w:rPr>
        <w:t xml:space="preserve">Oleh karena itu, agar pemerintah daerah mampu menyediakan pelayanan publik yang memadai, diperlukan alokasi belanja modal yang lebih tinggi </w:t>
      </w:r>
      <w:r w:rsidRPr="007E07D0">
        <w:rPr>
          <w:sz w:val="22"/>
          <w:szCs w:val="22"/>
        </w:rPr>
        <w:t>(Martini dan Dwirandra, 2015).</w:t>
      </w:r>
      <w:proofErr w:type="gramEnd"/>
      <w:r w:rsidRPr="00680BFE">
        <w:rPr>
          <w:sz w:val="22"/>
          <w:szCs w:val="22"/>
        </w:rPr>
        <w:t xml:space="preserve"> </w:t>
      </w:r>
      <w:proofErr w:type="gramStart"/>
      <w:r w:rsidRPr="00680BFE">
        <w:rPr>
          <w:sz w:val="22"/>
          <w:szCs w:val="22"/>
        </w:rPr>
        <w:t xml:space="preserve">Dalam upaya meningkatkan kesejahteraan masyarakat daerah, pemerintah pusat terus menghimbau agar </w:t>
      </w:r>
      <w:r w:rsidRPr="00C16B69">
        <w:rPr>
          <w:sz w:val="22"/>
          <w:szCs w:val="22"/>
        </w:rPr>
        <w:t>pemerintah daerah dapat meningkatkan belanja modal sebesar 30 persen (keuda.kemendagri.go.id).</w:t>
      </w:r>
      <w:proofErr w:type="gramEnd"/>
    </w:p>
    <w:p w:rsidR="00C16B69" w:rsidRPr="00E672D2" w:rsidRDefault="00C16B69" w:rsidP="00C16B69">
      <w:pPr>
        <w:tabs>
          <w:tab w:val="left" w:pos="2160"/>
          <w:tab w:val="left" w:pos="2220"/>
          <w:tab w:val="left" w:pos="2880"/>
          <w:tab w:val="left" w:pos="3600"/>
          <w:tab w:val="left" w:pos="4320"/>
          <w:tab w:val="left" w:pos="5040"/>
        </w:tabs>
        <w:ind w:firstLine="426"/>
        <w:jc w:val="both"/>
        <w:rPr>
          <w:sz w:val="22"/>
          <w:szCs w:val="22"/>
          <w:lang w:val="id-ID"/>
        </w:rPr>
      </w:pPr>
      <w:r w:rsidRPr="00C16B69">
        <w:rPr>
          <w:sz w:val="22"/>
          <w:szCs w:val="22"/>
        </w:rPr>
        <w:t>Belanja modal pem</w:t>
      </w:r>
      <w:r w:rsidRPr="00C16B69">
        <w:rPr>
          <w:sz w:val="22"/>
          <w:szCs w:val="22"/>
          <w:lang w:val="id-ID"/>
        </w:rPr>
        <w:t xml:space="preserve">erintah </w:t>
      </w:r>
      <w:proofErr w:type="gramStart"/>
      <w:r w:rsidRPr="00C16B69">
        <w:rPr>
          <w:sz w:val="22"/>
          <w:szCs w:val="22"/>
          <w:lang w:val="id-ID"/>
        </w:rPr>
        <w:t>daerah</w:t>
      </w:r>
      <w:r w:rsidRPr="00C16B69">
        <w:rPr>
          <w:sz w:val="22"/>
          <w:szCs w:val="22"/>
        </w:rPr>
        <w:t xml:space="preserve"> </w:t>
      </w:r>
      <w:r w:rsidRPr="00C16B69">
        <w:rPr>
          <w:sz w:val="22"/>
          <w:szCs w:val="22"/>
          <w:lang w:val="id-ID"/>
        </w:rPr>
        <w:t xml:space="preserve"> (</w:t>
      </w:r>
      <w:proofErr w:type="gramEnd"/>
      <w:r w:rsidRPr="00C16B69">
        <w:rPr>
          <w:sz w:val="22"/>
          <w:szCs w:val="22"/>
          <w:lang w:val="id-ID"/>
        </w:rPr>
        <w:t xml:space="preserve">pemda) </w:t>
      </w:r>
      <w:r w:rsidRPr="00C16B69">
        <w:rPr>
          <w:sz w:val="22"/>
          <w:szCs w:val="22"/>
        </w:rPr>
        <w:t>dapat di</w:t>
      </w:r>
      <w:r w:rsidRPr="00C16B69">
        <w:rPr>
          <w:sz w:val="22"/>
          <w:szCs w:val="22"/>
          <w:lang w:val="id-ID"/>
        </w:rPr>
        <w:t>biayai</w:t>
      </w:r>
      <w:r w:rsidRPr="00C16B69">
        <w:rPr>
          <w:sz w:val="22"/>
          <w:szCs w:val="22"/>
        </w:rPr>
        <w:t xml:space="preserve"> dari Pendapatan Asli Daerah (PAD), dana perimbangan, Sisa Lebih Pembiayaan Anggaran (SiLPA), pinjaman dan lain-lain. Dengan adanya alokasi PAD ke dalam anggaran belanja modal diharapkan pemda </w:t>
      </w:r>
      <w:proofErr w:type="gramStart"/>
      <w:r w:rsidRPr="00C16B69">
        <w:rPr>
          <w:sz w:val="22"/>
          <w:szCs w:val="22"/>
        </w:rPr>
        <w:t>akan</w:t>
      </w:r>
      <w:proofErr w:type="gramEnd"/>
      <w:r w:rsidRPr="00C16B69">
        <w:rPr>
          <w:sz w:val="22"/>
          <w:szCs w:val="22"/>
        </w:rPr>
        <w:t xml:space="preserve"> dapat membangun daerahnya menjadi lebih baik dengan menggali potensi pendapatan lokal yang dimiliki. </w:t>
      </w:r>
      <w:r w:rsidRPr="00C16B69">
        <w:rPr>
          <w:sz w:val="22"/>
          <w:szCs w:val="22"/>
          <w:lang w:val="id-ID"/>
        </w:rPr>
        <w:t xml:space="preserve">Hal ini sejalan dengan </w:t>
      </w:r>
      <w:r w:rsidRPr="00C16B69">
        <w:rPr>
          <w:sz w:val="22"/>
          <w:szCs w:val="22"/>
        </w:rPr>
        <w:t xml:space="preserve">temuan </w:t>
      </w:r>
      <w:r w:rsidR="0059083D" w:rsidRPr="00E672D2">
        <w:rPr>
          <w:sz w:val="22"/>
          <w:szCs w:val="22"/>
          <w:lang w:val="id-ID"/>
        </w:rPr>
        <w:t>penelitian</w:t>
      </w:r>
      <w:r w:rsidRPr="00E672D2">
        <w:rPr>
          <w:sz w:val="22"/>
          <w:szCs w:val="22"/>
          <w:lang w:val="id-ID"/>
        </w:rPr>
        <w:t xml:space="preserve"> </w:t>
      </w:r>
      <w:r w:rsidRPr="007E07D0">
        <w:rPr>
          <w:sz w:val="22"/>
          <w:szCs w:val="22"/>
        </w:rPr>
        <w:t>Nurzen dan Riharjo (2016),</w:t>
      </w:r>
      <w:r w:rsidRPr="007E07D0">
        <w:rPr>
          <w:sz w:val="22"/>
          <w:szCs w:val="22"/>
          <w:lang w:val="id-ID"/>
        </w:rPr>
        <w:t xml:space="preserve"> bahwa</w:t>
      </w:r>
      <w:r w:rsidRPr="007E07D0">
        <w:rPr>
          <w:sz w:val="22"/>
          <w:szCs w:val="22"/>
        </w:rPr>
        <w:t xml:space="preserve"> PAD berpengaruh</w:t>
      </w:r>
      <w:r w:rsidRPr="00E672D2">
        <w:rPr>
          <w:sz w:val="22"/>
          <w:szCs w:val="22"/>
        </w:rPr>
        <w:t xml:space="preserve"> terhadap belanja modal.</w:t>
      </w:r>
    </w:p>
    <w:p w:rsidR="003A62B0" w:rsidRPr="003A62B0" w:rsidRDefault="00C16B69" w:rsidP="00F87BDB">
      <w:pPr>
        <w:pStyle w:val="ListParagraph"/>
        <w:spacing w:line="234" w:lineRule="auto"/>
        <w:ind w:left="0" w:firstLine="426"/>
        <w:jc w:val="both"/>
        <w:rPr>
          <w:sz w:val="22"/>
          <w:szCs w:val="22"/>
          <w:lang w:val="id-ID"/>
        </w:rPr>
      </w:pPr>
      <w:proofErr w:type="gramStart"/>
      <w:r w:rsidRPr="00E672D2">
        <w:rPr>
          <w:sz w:val="22"/>
          <w:szCs w:val="22"/>
        </w:rPr>
        <w:t>Dana Perimbangan dalam hal ini Dana Alokasi Umum (DAU), Dana Alokasi Khusus (DAK) dan Dana Bagi Hasil (DBH) juga memberikan kontribusi bagi belanja modal pemda.</w:t>
      </w:r>
      <w:proofErr w:type="gramEnd"/>
      <w:r w:rsidR="00F87BDB" w:rsidRPr="00E672D2">
        <w:rPr>
          <w:sz w:val="22"/>
          <w:szCs w:val="22"/>
        </w:rPr>
        <w:t xml:space="preserve"> Hal ini sebagaimana </w:t>
      </w:r>
      <w:proofErr w:type="gramStart"/>
      <w:r w:rsidR="00F87BDB" w:rsidRPr="00E672D2">
        <w:rPr>
          <w:sz w:val="22"/>
          <w:szCs w:val="22"/>
        </w:rPr>
        <w:t>dinyatakan</w:t>
      </w:r>
      <w:r w:rsidR="00F87BDB" w:rsidRPr="00E672D2">
        <w:rPr>
          <w:sz w:val="22"/>
          <w:szCs w:val="22"/>
          <w:lang w:val="id-ID"/>
        </w:rPr>
        <w:t xml:space="preserve">  </w:t>
      </w:r>
      <w:r w:rsidRPr="00E672D2">
        <w:rPr>
          <w:sz w:val="22"/>
          <w:szCs w:val="22"/>
        </w:rPr>
        <w:t>Mardiasmo</w:t>
      </w:r>
      <w:proofErr w:type="gramEnd"/>
      <w:r w:rsidRPr="00E672D2">
        <w:rPr>
          <w:sz w:val="22"/>
          <w:szCs w:val="22"/>
        </w:rPr>
        <w:t>, untuk</w:t>
      </w:r>
      <w:r w:rsidR="003A62B0">
        <w:rPr>
          <w:sz w:val="22"/>
          <w:szCs w:val="22"/>
          <w:lang w:val="id-ID"/>
        </w:rPr>
        <w:t xml:space="preserve">  memper</w:t>
      </w:r>
      <w:r w:rsidRPr="00E672D2">
        <w:rPr>
          <w:sz w:val="22"/>
          <w:szCs w:val="22"/>
        </w:rPr>
        <w:t xml:space="preserve">cepat </w:t>
      </w:r>
      <w:r w:rsidR="003A62B0">
        <w:rPr>
          <w:sz w:val="22"/>
          <w:szCs w:val="22"/>
          <w:lang w:val="id-ID"/>
        </w:rPr>
        <w:t>pembangun-</w:t>
      </w:r>
    </w:p>
    <w:p w:rsidR="00C16B69" w:rsidRPr="007E07D0" w:rsidRDefault="00C16B69" w:rsidP="003A62B0">
      <w:pPr>
        <w:pStyle w:val="ListParagraph"/>
        <w:spacing w:line="234" w:lineRule="auto"/>
        <w:ind w:left="0"/>
        <w:jc w:val="both"/>
        <w:rPr>
          <w:sz w:val="22"/>
          <w:szCs w:val="22"/>
          <w:lang w:val="id-ID"/>
        </w:rPr>
      </w:pPr>
      <w:proofErr w:type="gramStart"/>
      <w:r w:rsidRPr="00E672D2">
        <w:rPr>
          <w:sz w:val="22"/>
          <w:szCs w:val="22"/>
        </w:rPr>
        <w:t>an</w:t>
      </w:r>
      <w:proofErr w:type="gramEnd"/>
      <w:r w:rsidRPr="00E672D2">
        <w:rPr>
          <w:sz w:val="22"/>
          <w:szCs w:val="22"/>
        </w:rPr>
        <w:t xml:space="preserve"> di daerah, mulai tahun 2017 DAU dialokasikan untuk pembangunan infrastruktur, minimal 25% dari yang diterima </w:t>
      </w:r>
      <w:r w:rsidRPr="007E07D0">
        <w:rPr>
          <w:sz w:val="22"/>
          <w:szCs w:val="22"/>
        </w:rPr>
        <w:t>daerah (</w:t>
      </w:r>
      <w:hyperlink r:id="rId11" w:history="1">
        <w:r w:rsidRPr="007E07D0">
          <w:rPr>
            <w:rStyle w:val="Hyperlink"/>
            <w:color w:val="auto"/>
            <w:sz w:val="22"/>
            <w:szCs w:val="22"/>
            <w:u w:val="none"/>
          </w:rPr>
          <w:t>www.ekbis.sindonews.com</w:t>
        </w:r>
      </w:hyperlink>
      <w:r w:rsidRPr="007E07D0">
        <w:rPr>
          <w:sz w:val="22"/>
          <w:szCs w:val="22"/>
        </w:rPr>
        <w:t xml:space="preserve">, </w:t>
      </w:r>
      <w:commentRangeStart w:id="0"/>
      <w:r w:rsidRPr="007E07D0">
        <w:rPr>
          <w:sz w:val="22"/>
          <w:szCs w:val="22"/>
        </w:rPr>
        <w:t>2017</w:t>
      </w:r>
      <w:commentRangeEnd w:id="0"/>
      <w:r w:rsidR="007D2D44" w:rsidRPr="007E07D0">
        <w:rPr>
          <w:rStyle w:val="CommentReference"/>
        </w:rPr>
        <w:commentReference w:id="0"/>
      </w:r>
      <w:r w:rsidRPr="007E07D0">
        <w:rPr>
          <w:sz w:val="22"/>
          <w:szCs w:val="22"/>
        </w:rPr>
        <w:t>).</w:t>
      </w:r>
    </w:p>
    <w:p w:rsidR="00C16B69" w:rsidRPr="00E672D2" w:rsidRDefault="00C16B69" w:rsidP="003A62B0">
      <w:pPr>
        <w:autoSpaceDE w:val="0"/>
        <w:autoSpaceDN w:val="0"/>
        <w:adjustRightInd w:val="0"/>
        <w:spacing w:line="234" w:lineRule="auto"/>
        <w:ind w:firstLine="426"/>
        <w:jc w:val="both"/>
        <w:rPr>
          <w:sz w:val="22"/>
          <w:szCs w:val="22"/>
        </w:rPr>
      </w:pPr>
      <w:r w:rsidRPr="007E07D0">
        <w:rPr>
          <w:sz w:val="22"/>
          <w:szCs w:val="22"/>
        </w:rPr>
        <w:lastRenderedPageBreak/>
        <w:t>Tanjung (2009) menyatakan</w:t>
      </w:r>
      <w:r w:rsidRPr="00E672D2">
        <w:rPr>
          <w:sz w:val="22"/>
          <w:szCs w:val="22"/>
        </w:rPr>
        <w:t xml:space="preserve">, kelebihan SiLPA yang cukup </w:t>
      </w:r>
      <w:proofErr w:type="gramStart"/>
      <w:r w:rsidRPr="00E672D2">
        <w:rPr>
          <w:sz w:val="22"/>
          <w:szCs w:val="22"/>
        </w:rPr>
        <w:t>besar  mengindikasikan</w:t>
      </w:r>
      <w:proofErr w:type="gramEnd"/>
      <w:r w:rsidRPr="00E672D2">
        <w:rPr>
          <w:sz w:val="22"/>
          <w:szCs w:val="22"/>
        </w:rPr>
        <w:t xml:space="preserve"> bahwa pemerintah tidak tepat dalam menganggarkan belanja daerah</w:t>
      </w:r>
      <w:r w:rsidRPr="003760B5">
        <w:t xml:space="preserve"> </w:t>
      </w:r>
      <w:r w:rsidRPr="00E672D2">
        <w:rPr>
          <w:sz w:val="22"/>
          <w:szCs w:val="22"/>
        </w:rPr>
        <w:t xml:space="preserve">sehingga seharusnya kelebihan penganggaran tersebut dapat digunakan untuk membiayai beberapa kegiatan belanja modal yang berguna untuk penyediaan pelayanan publik. </w:t>
      </w:r>
      <w:proofErr w:type="gramStart"/>
      <w:r w:rsidRPr="00E672D2">
        <w:rPr>
          <w:sz w:val="22"/>
          <w:szCs w:val="22"/>
        </w:rPr>
        <w:t xml:space="preserve">Hal ini berbeda dengan temuan penelitian </w:t>
      </w:r>
      <w:r w:rsidRPr="007E07D0">
        <w:rPr>
          <w:sz w:val="22"/>
          <w:szCs w:val="22"/>
        </w:rPr>
        <w:t>Mentayani dan Rusmanto (2013), Sugiyanta (2016),</w:t>
      </w:r>
      <w:r w:rsidRPr="00E672D2">
        <w:rPr>
          <w:sz w:val="22"/>
          <w:szCs w:val="22"/>
        </w:rPr>
        <w:t xml:space="preserve"> bahwa SiLPA berpengaruh positif terhadap belanja modal.</w:t>
      </w:r>
      <w:proofErr w:type="gramEnd"/>
    </w:p>
    <w:p w:rsidR="00C16B69" w:rsidRPr="00E672D2" w:rsidRDefault="00C16B69" w:rsidP="00C16B69">
      <w:pPr>
        <w:tabs>
          <w:tab w:val="left" w:pos="2160"/>
          <w:tab w:val="left" w:pos="2220"/>
          <w:tab w:val="left" w:pos="2880"/>
          <w:tab w:val="left" w:pos="3600"/>
          <w:tab w:val="left" w:pos="4320"/>
          <w:tab w:val="left" w:pos="5040"/>
        </w:tabs>
        <w:ind w:firstLine="426"/>
        <w:jc w:val="both"/>
        <w:rPr>
          <w:sz w:val="22"/>
          <w:szCs w:val="22"/>
          <w:lang w:val="id-ID"/>
        </w:rPr>
      </w:pPr>
      <w:r w:rsidRPr="00E672D2">
        <w:rPr>
          <w:sz w:val="22"/>
          <w:szCs w:val="22"/>
        </w:rPr>
        <w:t>Sejalan dengan temuan Mentayani dan Rusmanto (2013), Sugiyanta (2016)</w:t>
      </w:r>
      <w:proofErr w:type="gramStart"/>
      <w:r w:rsidRPr="00E672D2">
        <w:rPr>
          <w:sz w:val="22"/>
          <w:szCs w:val="22"/>
        </w:rPr>
        <w:t xml:space="preserve">, </w:t>
      </w:r>
      <w:r w:rsidR="003A62B0">
        <w:rPr>
          <w:sz w:val="22"/>
          <w:szCs w:val="22"/>
          <w:lang w:val="id-ID"/>
        </w:rPr>
        <w:t xml:space="preserve"> </w:t>
      </w:r>
      <w:r w:rsidRPr="007E07D0">
        <w:rPr>
          <w:sz w:val="22"/>
          <w:szCs w:val="22"/>
        </w:rPr>
        <w:t>Darwanto</w:t>
      </w:r>
      <w:proofErr w:type="gramEnd"/>
      <w:r w:rsidRPr="007E07D0">
        <w:rPr>
          <w:sz w:val="22"/>
          <w:szCs w:val="22"/>
        </w:rPr>
        <w:t xml:space="preserve"> dan Sari (2007) menyatakan bahwa penerimaan pemerintah</w:t>
      </w:r>
      <w:r w:rsidRPr="00E672D2">
        <w:rPr>
          <w:sz w:val="22"/>
          <w:szCs w:val="22"/>
        </w:rPr>
        <w:t xml:space="preserve"> hendaknya lebih banyak untuk program-program pelayanan publik. </w:t>
      </w:r>
      <w:proofErr w:type="gramStart"/>
      <w:r w:rsidRPr="00E672D2">
        <w:rPr>
          <w:sz w:val="22"/>
          <w:szCs w:val="22"/>
        </w:rPr>
        <w:t>Ketiga temuan ini mengindikasikan pentingnya alokasi belanja modal untuk berbagai kepentingan publik.</w:t>
      </w:r>
      <w:proofErr w:type="gramEnd"/>
      <w:r w:rsidRPr="00E672D2">
        <w:rPr>
          <w:sz w:val="22"/>
          <w:szCs w:val="22"/>
        </w:rPr>
        <w:t xml:space="preserve"> Oleh karena itu, pemda sebaiknya mengubah komposisi belanja daerah yang selama ini digunakan untuk kegiatan operasi yang relatif kurang produktif ke belanja modal</w:t>
      </w:r>
    </w:p>
    <w:p w:rsidR="00E02361" w:rsidRPr="00E672D2" w:rsidRDefault="00E02361" w:rsidP="00C16B69">
      <w:pPr>
        <w:ind w:firstLine="454"/>
        <w:jc w:val="both"/>
        <w:rPr>
          <w:sz w:val="22"/>
          <w:szCs w:val="22"/>
        </w:rPr>
      </w:pPr>
      <w:r w:rsidRPr="00E672D2">
        <w:rPr>
          <w:sz w:val="22"/>
          <w:szCs w:val="22"/>
        </w:rPr>
        <w:t xml:space="preserve">Selain </w:t>
      </w:r>
      <w:r w:rsidR="00C16B69" w:rsidRPr="00E672D2">
        <w:rPr>
          <w:sz w:val="22"/>
          <w:szCs w:val="22"/>
        </w:rPr>
        <w:t>PAD</w:t>
      </w:r>
      <w:r w:rsidR="00C16B69" w:rsidRPr="00E672D2">
        <w:rPr>
          <w:sz w:val="22"/>
          <w:szCs w:val="22"/>
          <w:lang w:val="id-ID"/>
        </w:rPr>
        <w:t>,</w:t>
      </w:r>
      <w:r w:rsidRPr="00E672D2">
        <w:rPr>
          <w:sz w:val="22"/>
          <w:szCs w:val="22"/>
        </w:rPr>
        <w:t xml:space="preserve"> dana perimbangan</w:t>
      </w:r>
      <w:proofErr w:type="gramStart"/>
      <w:r w:rsidRPr="00E672D2">
        <w:rPr>
          <w:sz w:val="22"/>
          <w:szCs w:val="22"/>
        </w:rPr>
        <w:t>,</w:t>
      </w:r>
      <w:r w:rsidR="00C16B69" w:rsidRPr="00E672D2">
        <w:rPr>
          <w:sz w:val="22"/>
          <w:szCs w:val="22"/>
          <w:lang w:val="id-ID"/>
        </w:rPr>
        <w:t>dan</w:t>
      </w:r>
      <w:proofErr w:type="gramEnd"/>
      <w:r w:rsidR="00C16B69" w:rsidRPr="00E672D2">
        <w:rPr>
          <w:sz w:val="22"/>
          <w:szCs w:val="22"/>
          <w:lang w:val="id-ID"/>
        </w:rPr>
        <w:t xml:space="preserve">  </w:t>
      </w:r>
      <w:r w:rsidRPr="00E672D2">
        <w:rPr>
          <w:sz w:val="22"/>
          <w:szCs w:val="22"/>
        </w:rPr>
        <w:t xml:space="preserve"> </w:t>
      </w:r>
      <w:r w:rsidR="00C16B69" w:rsidRPr="00E672D2">
        <w:rPr>
          <w:sz w:val="22"/>
          <w:szCs w:val="22"/>
        </w:rPr>
        <w:t>SiLPA</w:t>
      </w:r>
      <w:r w:rsidR="00C16B69" w:rsidRPr="00E672D2">
        <w:rPr>
          <w:sz w:val="22"/>
          <w:szCs w:val="22"/>
          <w:lang w:val="id-ID"/>
        </w:rPr>
        <w:t xml:space="preserve">, </w:t>
      </w:r>
      <w:r w:rsidR="00C16B69" w:rsidRPr="00E672D2">
        <w:rPr>
          <w:sz w:val="22"/>
          <w:szCs w:val="22"/>
        </w:rPr>
        <w:t xml:space="preserve">ruang fiskal </w:t>
      </w:r>
      <w:r w:rsidR="00C16B69" w:rsidRPr="00E672D2">
        <w:rPr>
          <w:sz w:val="22"/>
          <w:szCs w:val="22"/>
          <w:lang w:val="id-ID"/>
        </w:rPr>
        <w:t>juga</w:t>
      </w:r>
      <w:r w:rsidRPr="00E672D2">
        <w:rPr>
          <w:sz w:val="22"/>
          <w:szCs w:val="22"/>
        </w:rPr>
        <w:t xml:space="preserve"> menggambarkan pendapatan masih dapat digunakan untuk kegiatan sesuai kebutuhan daerah. </w:t>
      </w:r>
      <w:proofErr w:type="gramStart"/>
      <w:r w:rsidRPr="00E672D2">
        <w:rPr>
          <w:sz w:val="22"/>
          <w:szCs w:val="22"/>
        </w:rPr>
        <w:t xml:space="preserve">Semakin </w:t>
      </w:r>
      <w:r w:rsidR="006C4C1A" w:rsidRPr="00E672D2">
        <w:rPr>
          <w:sz w:val="22"/>
          <w:szCs w:val="22"/>
          <w:lang w:val="id-ID"/>
        </w:rPr>
        <w:t xml:space="preserve">meningkat </w:t>
      </w:r>
      <w:r w:rsidRPr="00E672D2">
        <w:rPr>
          <w:sz w:val="22"/>
          <w:szCs w:val="22"/>
        </w:rPr>
        <w:t xml:space="preserve">rasio ruang fiskal suatu daerah, maka semakin </w:t>
      </w:r>
      <w:r w:rsidR="008D056C">
        <w:rPr>
          <w:sz w:val="22"/>
          <w:szCs w:val="22"/>
          <w:lang w:val="id-ID"/>
        </w:rPr>
        <w:t>meningkat pula</w:t>
      </w:r>
      <w:r w:rsidRPr="00E672D2">
        <w:rPr>
          <w:sz w:val="22"/>
          <w:szCs w:val="22"/>
        </w:rPr>
        <w:t xml:space="preserve"> alokasi belanja modal.</w:t>
      </w:r>
      <w:proofErr w:type="gramEnd"/>
      <w:r w:rsidRPr="00E672D2">
        <w:rPr>
          <w:sz w:val="22"/>
          <w:szCs w:val="22"/>
        </w:rPr>
        <w:t xml:space="preserve"> Hal tersebut dapat dilihat dengan besarnya nilai ruang fiskal yang ada, maka kemungkinan belanja modal yang dilakukan suatu daerah akan </w:t>
      </w:r>
      <w:proofErr w:type="gramStart"/>
      <w:r w:rsidRPr="00E672D2">
        <w:rPr>
          <w:sz w:val="22"/>
          <w:szCs w:val="22"/>
        </w:rPr>
        <w:t>tinggi  (</w:t>
      </w:r>
      <w:proofErr w:type="gramEnd"/>
      <w:r w:rsidRPr="007E07D0">
        <w:rPr>
          <w:sz w:val="22"/>
          <w:szCs w:val="22"/>
        </w:rPr>
        <w:t>DJPK, 2011).</w:t>
      </w:r>
    </w:p>
    <w:p w:rsidR="00E02361" w:rsidRDefault="008D056C" w:rsidP="007D2D44">
      <w:pPr>
        <w:ind w:firstLine="426"/>
        <w:jc w:val="both"/>
        <w:rPr>
          <w:sz w:val="22"/>
          <w:szCs w:val="22"/>
          <w:lang w:val="id-ID"/>
        </w:rPr>
      </w:pPr>
      <w:r>
        <w:rPr>
          <w:sz w:val="22"/>
          <w:szCs w:val="22"/>
          <w:lang w:val="id-ID"/>
        </w:rPr>
        <w:t>Sehubungan dengan uraian sebelumnya, p</w:t>
      </w:r>
      <w:r w:rsidR="00E02361" w:rsidRPr="00E672D2">
        <w:rPr>
          <w:sz w:val="22"/>
          <w:szCs w:val="22"/>
          <w:lang w:val="id-ID"/>
        </w:rPr>
        <w:t xml:space="preserve">eneliti tertarik </w:t>
      </w:r>
      <w:r>
        <w:rPr>
          <w:sz w:val="22"/>
          <w:szCs w:val="22"/>
          <w:lang w:val="id-ID"/>
        </w:rPr>
        <w:t xml:space="preserve">untuk mengkaji faktor-faktor </w:t>
      </w:r>
      <w:r w:rsidR="00F833E6" w:rsidRPr="00E672D2">
        <w:rPr>
          <w:sz w:val="22"/>
          <w:szCs w:val="22"/>
          <w:lang w:val="id-ID"/>
        </w:rPr>
        <w:t xml:space="preserve">apa saja yang berkontribusi </w:t>
      </w:r>
      <w:r w:rsidR="00D03FDC" w:rsidRPr="00E672D2">
        <w:rPr>
          <w:sz w:val="22"/>
          <w:szCs w:val="22"/>
          <w:lang w:val="id-ID"/>
        </w:rPr>
        <w:t>t</w:t>
      </w:r>
      <w:r w:rsidR="00B32A0B" w:rsidRPr="00E672D2">
        <w:rPr>
          <w:sz w:val="22"/>
          <w:szCs w:val="22"/>
          <w:lang w:val="id-ID"/>
        </w:rPr>
        <w:t>e</w:t>
      </w:r>
      <w:r w:rsidR="00D03FDC" w:rsidRPr="00E672D2">
        <w:rPr>
          <w:sz w:val="22"/>
          <w:szCs w:val="22"/>
          <w:lang w:val="id-ID"/>
        </w:rPr>
        <w:t xml:space="preserve">rhadap alokasi belanja modal pada </w:t>
      </w:r>
      <w:r>
        <w:rPr>
          <w:sz w:val="22"/>
          <w:szCs w:val="22"/>
          <w:lang w:val="id-ID"/>
        </w:rPr>
        <w:t>34 provin</w:t>
      </w:r>
      <w:r w:rsidR="00D03FDC" w:rsidRPr="00E672D2">
        <w:rPr>
          <w:sz w:val="22"/>
          <w:szCs w:val="22"/>
          <w:lang w:val="id-ID"/>
        </w:rPr>
        <w:t xml:space="preserve">si di Indonesia selama </w:t>
      </w:r>
      <w:r w:rsidR="00F833E6" w:rsidRPr="00E672D2">
        <w:rPr>
          <w:sz w:val="22"/>
          <w:szCs w:val="22"/>
          <w:lang w:val="id-ID"/>
        </w:rPr>
        <w:t>t</w:t>
      </w:r>
      <w:r w:rsidR="00D03FDC" w:rsidRPr="00E672D2">
        <w:rPr>
          <w:sz w:val="22"/>
          <w:szCs w:val="22"/>
          <w:lang w:val="id-ID"/>
        </w:rPr>
        <w:t>ahun 2</w:t>
      </w:r>
      <w:r w:rsidR="00C16B69" w:rsidRPr="00E672D2">
        <w:rPr>
          <w:sz w:val="22"/>
          <w:szCs w:val="22"/>
          <w:lang w:val="id-ID"/>
        </w:rPr>
        <w:t>0</w:t>
      </w:r>
      <w:r w:rsidR="00D03FDC" w:rsidRPr="00E672D2">
        <w:rPr>
          <w:sz w:val="22"/>
          <w:szCs w:val="22"/>
          <w:lang w:val="id-ID"/>
        </w:rPr>
        <w:t>16</w:t>
      </w:r>
      <w:r>
        <w:rPr>
          <w:sz w:val="22"/>
          <w:szCs w:val="22"/>
          <w:lang w:val="id-ID"/>
        </w:rPr>
        <w:t xml:space="preserve"> -</w:t>
      </w:r>
      <w:r w:rsidR="00D03FDC" w:rsidRPr="00E672D2">
        <w:rPr>
          <w:sz w:val="22"/>
          <w:szCs w:val="22"/>
          <w:lang w:val="id-ID"/>
        </w:rPr>
        <w:t xml:space="preserve"> 2018.</w:t>
      </w:r>
    </w:p>
    <w:p w:rsidR="007D2D44" w:rsidRPr="00E672D2" w:rsidRDefault="007D2D44" w:rsidP="007D2D44">
      <w:pPr>
        <w:ind w:firstLine="426"/>
        <w:jc w:val="both"/>
        <w:rPr>
          <w:sz w:val="22"/>
          <w:szCs w:val="22"/>
          <w:lang w:val="id-ID"/>
        </w:rPr>
      </w:pPr>
    </w:p>
    <w:p w:rsidR="006459CF" w:rsidRPr="00E672D2" w:rsidRDefault="00CF3CD2" w:rsidP="00E672D2">
      <w:pPr>
        <w:pStyle w:val="Heading1"/>
        <w:numPr>
          <w:ilvl w:val="0"/>
          <w:numId w:val="2"/>
        </w:numPr>
        <w:suppressAutoHyphens/>
        <w:ind w:left="270" w:hanging="270"/>
        <w:jc w:val="both"/>
        <w:rPr>
          <w:i w:val="0"/>
          <w:sz w:val="22"/>
          <w:szCs w:val="22"/>
        </w:rPr>
      </w:pPr>
      <w:r w:rsidRPr="00E672D2">
        <w:rPr>
          <w:i w:val="0"/>
          <w:sz w:val="22"/>
          <w:szCs w:val="22"/>
          <w:lang w:val="id-ID"/>
        </w:rPr>
        <w:t xml:space="preserve">TELAAH </w:t>
      </w:r>
      <w:r w:rsidR="006459CF" w:rsidRPr="00E672D2">
        <w:rPr>
          <w:i w:val="0"/>
          <w:sz w:val="22"/>
          <w:szCs w:val="22"/>
        </w:rPr>
        <w:t xml:space="preserve"> LITERATUR </w:t>
      </w:r>
      <w:r w:rsidR="00F56D50" w:rsidRPr="00E672D2">
        <w:rPr>
          <w:i w:val="0"/>
          <w:sz w:val="22"/>
          <w:szCs w:val="22"/>
          <w:lang w:val="id-ID"/>
        </w:rPr>
        <w:t xml:space="preserve"> </w:t>
      </w:r>
      <w:r w:rsidR="00D03FDC" w:rsidRPr="00E672D2">
        <w:rPr>
          <w:i w:val="0"/>
          <w:sz w:val="22"/>
          <w:szCs w:val="22"/>
        </w:rPr>
        <w:t xml:space="preserve">DAN </w:t>
      </w:r>
      <w:r w:rsidR="007D2D44">
        <w:rPr>
          <w:i w:val="0"/>
          <w:sz w:val="22"/>
          <w:szCs w:val="22"/>
          <w:lang w:val="id-ID"/>
        </w:rPr>
        <w:t xml:space="preserve">   </w:t>
      </w:r>
      <w:r w:rsidR="00D03FDC" w:rsidRPr="00E672D2">
        <w:rPr>
          <w:i w:val="0"/>
          <w:sz w:val="22"/>
          <w:szCs w:val="22"/>
        </w:rPr>
        <w:t xml:space="preserve">PEGEMBANGAN HIPOTESIS </w:t>
      </w:r>
    </w:p>
    <w:p w:rsidR="007D2D44" w:rsidRDefault="00A7620F" w:rsidP="007D2D44">
      <w:pPr>
        <w:jc w:val="both"/>
        <w:rPr>
          <w:sz w:val="22"/>
          <w:szCs w:val="22"/>
          <w:lang w:val="id-ID"/>
        </w:rPr>
      </w:pPr>
      <w:r w:rsidRPr="00E672D2">
        <w:rPr>
          <w:b/>
          <w:sz w:val="22"/>
          <w:szCs w:val="22"/>
        </w:rPr>
        <w:t>PAD</w:t>
      </w:r>
    </w:p>
    <w:p w:rsidR="00A7620F" w:rsidRPr="00E672D2" w:rsidRDefault="00572AF0" w:rsidP="00572AF0">
      <w:pPr>
        <w:jc w:val="both"/>
        <w:rPr>
          <w:sz w:val="22"/>
          <w:szCs w:val="22"/>
          <w:lang w:val="id-ID"/>
        </w:rPr>
      </w:pPr>
      <w:r>
        <w:rPr>
          <w:sz w:val="22"/>
          <w:szCs w:val="22"/>
          <w:lang w:val="id-ID"/>
        </w:rPr>
        <w:t xml:space="preserve">PAD merupakan </w:t>
      </w:r>
      <w:r w:rsidR="00A7620F" w:rsidRPr="00E672D2">
        <w:rPr>
          <w:sz w:val="22"/>
          <w:szCs w:val="22"/>
        </w:rPr>
        <w:t xml:space="preserve">dana pembiayaan pemerintah daerah dalam penyelenggaraan </w:t>
      </w:r>
      <w:r w:rsidR="00A7620F" w:rsidRPr="00E672D2">
        <w:rPr>
          <w:sz w:val="22"/>
          <w:szCs w:val="22"/>
          <w:lang w:val="id-ID"/>
        </w:rPr>
        <w:t xml:space="preserve"> </w:t>
      </w:r>
      <w:r w:rsidR="00A7620F" w:rsidRPr="00E672D2">
        <w:rPr>
          <w:sz w:val="22"/>
          <w:szCs w:val="22"/>
        </w:rPr>
        <w:t xml:space="preserve">pemerintahan dan pembangunan secara efisien dan efektif. Merujuk pada PP No. 71/2010, PAD bersumber dari: pajak daerah, retribusi daerah, hasil pengelolaan kekayaan daerah yang dipisahkan, dan lain-lain PAD yang sah. </w:t>
      </w:r>
    </w:p>
    <w:p w:rsidR="00A7620F" w:rsidRPr="00E672D2" w:rsidRDefault="00A7620F" w:rsidP="003A62B0">
      <w:pPr>
        <w:jc w:val="both"/>
        <w:rPr>
          <w:b/>
          <w:sz w:val="22"/>
          <w:szCs w:val="22"/>
        </w:rPr>
      </w:pPr>
      <w:r w:rsidRPr="00E672D2">
        <w:rPr>
          <w:b/>
          <w:sz w:val="22"/>
          <w:szCs w:val="22"/>
        </w:rPr>
        <w:t>Dana Perimbangan</w:t>
      </w:r>
    </w:p>
    <w:p w:rsidR="00A7620F" w:rsidRPr="00E672D2" w:rsidRDefault="00A7620F" w:rsidP="003A62B0">
      <w:pPr>
        <w:ind w:firstLine="426"/>
        <w:jc w:val="both"/>
        <w:rPr>
          <w:sz w:val="22"/>
          <w:szCs w:val="22"/>
          <w:lang w:val="id-ID"/>
        </w:rPr>
      </w:pPr>
      <w:r w:rsidRPr="00E672D2">
        <w:rPr>
          <w:sz w:val="22"/>
          <w:szCs w:val="22"/>
        </w:rPr>
        <w:t>UU N</w:t>
      </w:r>
      <w:r w:rsidRPr="00E672D2">
        <w:rPr>
          <w:sz w:val="22"/>
          <w:szCs w:val="22"/>
          <w:lang w:val="id-ID"/>
        </w:rPr>
        <w:t>o</w:t>
      </w:r>
      <w:r w:rsidR="003A62B0">
        <w:rPr>
          <w:sz w:val="22"/>
          <w:szCs w:val="22"/>
        </w:rPr>
        <w:t>. 33/2004 Pasal 1 (18</w:t>
      </w:r>
      <w:r w:rsidRPr="00E672D2">
        <w:rPr>
          <w:sz w:val="22"/>
          <w:szCs w:val="22"/>
        </w:rPr>
        <w:t xml:space="preserve">) menyatakan </w:t>
      </w:r>
      <w:proofErr w:type="gramStart"/>
      <w:r w:rsidRPr="00E672D2">
        <w:rPr>
          <w:sz w:val="22"/>
          <w:szCs w:val="22"/>
        </w:rPr>
        <w:t>dana</w:t>
      </w:r>
      <w:proofErr w:type="gramEnd"/>
      <w:r w:rsidRPr="00E672D2">
        <w:rPr>
          <w:sz w:val="22"/>
          <w:szCs w:val="22"/>
        </w:rPr>
        <w:t xml:space="preserve"> perimbangan sebagai dana yang bersumber dari APBN, dialokasikan ke daerah untuk mendanai kebutuhan daerah dalam </w:t>
      </w:r>
      <w:r w:rsidRPr="007E07D0">
        <w:rPr>
          <w:sz w:val="22"/>
          <w:szCs w:val="22"/>
        </w:rPr>
        <w:lastRenderedPageBreak/>
        <w:t>rangka pelaksanaan desentralisasi.</w:t>
      </w:r>
      <w:r w:rsidR="003A62B0" w:rsidRPr="007E07D0">
        <w:rPr>
          <w:sz w:val="22"/>
          <w:szCs w:val="22"/>
          <w:lang w:val="id-ID"/>
        </w:rPr>
        <w:t xml:space="preserve"> </w:t>
      </w:r>
      <w:r w:rsidRPr="007E07D0">
        <w:rPr>
          <w:sz w:val="22"/>
          <w:szCs w:val="22"/>
        </w:rPr>
        <w:t>Selanjutnya P</w:t>
      </w:r>
      <w:r w:rsidR="007D2D44" w:rsidRPr="007E07D0">
        <w:rPr>
          <w:sz w:val="22"/>
          <w:szCs w:val="22"/>
          <w:lang w:val="id-ID"/>
        </w:rPr>
        <w:t xml:space="preserve">eraturan </w:t>
      </w:r>
      <w:r w:rsidRPr="007E07D0">
        <w:rPr>
          <w:sz w:val="22"/>
          <w:szCs w:val="22"/>
        </w:rPr>
        <w:t>P</w:t>
      </w:r>
      <w:r w:rsidR="007D2D44" w:rsidRPr="007E07D0">
        <w:rPr>
          <w:sz w:val="22"/>
          <w:szCs w:val="22"/>
          <w:lang w:val="id-ID"/>
        </w:rPr>
        <w:t>emerintah</w:t>
      </w:r>
      <w:r w:rsidR="007D2D44" w:rsidRPr="007E07D0">
        <w:rPr>
          <w:sz w:val="22"/>
          <w:szCs w:val="22"/>
        </w:rPr>
        <w:t xml:space="preserve"> No.</w:t>
      </w:r>
      <w:r w:rsidRPr="007E07D0">
        <w:rPr>
          <w:sz w:val="22"/>
          <w:szCs w:val="22"/>
        </w:rPr>
        <w:t>55/2005,</w:t>
      </w:r>
      <w:r w:rsidRPr="00E672D2">
        <w:rPr>
          <w:sz w:val="22"/>
          <w:szCs w:val="22"/>
        </w:rPr>
        <w:t xml:space="preserve"> menegaskan tujuan </w:t>
      </w:r>
      <w:proofErr w:type="gramStart"/>
      <w:r w:rsidRPr="00E672D2">
        <w:rPr>
          <w:sz w:val="22"/>
          <w:szCs w:val="22"/>
        </w:rPr>
        <w:t>dana</w:t>
      </w:r>
      <w:proofErr w:type="gramEnd"/>
      <w:r w:rsidRPr="00E672D2">
        <w:rPr>
          <w:sz w:val="22"/>
          <w:szCs w:val="22"/>
        </w:rPr>
        <w:t xml:space="preserve"> perimbangan untuk membantu daerah dalam mendanai kewenangannya, mengurangi ketimpangan sumber pendanaan pemerintahan pusat dan daerah serta untuk mengurangi kesenjangan pendanaan pemerintahan antar daerah. Dalam PPNo.71/2010 dinyatakan </w:t>
      </w:r>
      <w:proofErr w:type="gramStart"/>
      <w:r w:rsidRPr="00E672D2">
        <w:rPr>
          <w:sz w:val="22"/>
          <w:szCs w:val="22"/>
        </w:rPr>
        <w:t>dana</w:t>
      </w:r>
      <w:proofErr w:type="gramEnd"/>
      <w:r w:rsidRPr="00E672D2">
        <w:rPr>
          <w:sz w:val="22"/>
          <w:szCs w:val="22"/>
        </w:rPr>
        <w:t xml:space="preserve"> perimbangan terdiri dari DAK, DAU, dana bagi hasil pajak dan dana bagi hasil sumber daya alam.</w:t>
      </w:r>
    </w:p>
    <w:p w:rsidR="00A7620F" w:rsidRPr="00E672D2" w:rsidRDefault="00A7620F" w:rsidP="00A7620F">
      <w:pPr>
        <w:jc w:val="both"/>
        <w:rPr>
          <w:sz w:val="22"/>
          <w:szCs w:val="22"/>
          <w:lang w:val="id-ID"/>
        </w:rPr>
      </w:pPr>
      <w:r w:rsidRPr="00E672D2">
        <w:rPr>
          <w:b/>
          <w:sz w:val="22"/>
          <w:szCs w:val="22"/>
        </w:rPr>
        <w:t>SiLPA</w:t>
      </w:r>
    </w:p>
    <w:p w:rsidR="00A7620F" w:rsidRPr="00E672D2" w:rsidRDefault="00126C84" w:rsidP="00126C84">
      <w:pPr>
        <w:ind w:firstLine="284"/>
        <w:jc w:val="both"/>
        <w:rPr>
          <w:sz w:val="22"/>
          <w:szCs w:val="22"/>
        </w:rPr>
      </w:pPr>
      <w:r>
        <w:rPr>
          <w:sz w:val="22"/>
          <w:szCs w:val="22"/>
          <w:lang w:val="id-ID"/>
        </w:rPr>
        <w:t xml:space="preserve">  </w:t>
      </w:r>
      <w:r w:rsidR="00A7620F" w:rsidRPr="00E672D2">
        <w:rPr>
          <w:sz w:val="22"/>
          <w:szCs w:val="22"/>
        </w:rPr>
        <w:t xml:space="preserve">Dalam </w:t>
      </w:r>
      <w:r w:rsidR="00CE3642" w:rsidRPr="007E07D0">
        <w:rPr>
          <w:sz w:val="22"/>
          <w:szCs w:val="22"/>
        </w:rPr>
        <w:t>per</w:t>
      </w:r>
      <w:r w:rsidR="00CE3642" w:rsidRPr="007E07D0">
        <w:rPr>
          <w:sz w:val="22"/>
          <w:szCs w:val="22"/>
          <w:lang w:val="id-ID"/>
        </w:rPr>
        <w:t>aturan menteri dalam negeri</w:t>
      </w:r>
      <w:r w:rsidR="00A7620F" w:rsidRPr="007E07D0">
        <w:rPr>
          <w:sz w:val="22"/>
          <w:szCs w:val="22"/>
        </w:rPr>
        <w:t xml:space="preserve"> No.13/2006 p</w:t>
      </w:r>
      <w:r w:rsidR="00A7620F" w:rsidRPr="00E672D2">
        <w:rPr>
          <w:sz w:val="22"/>
          <w:szCs w:val="22"/>
        </w:rPr>
        <w:t>asal 137 disebutkan bahwa</w:t>
      </w:r>
      <w:r w:rsidR="00A7620F" w:rsidRPr="00E672D2">
        <w:rPr>
          <w:sz w:val="22"/>
          <w:szCs w:val="22"/>
          <w:lang w:val="id-ID"/>
        </w:rPr>
        <w:t xml:space="preserve"> </w:t>
      </w:r>
      <w:r w:rsidR="00A7620F" w:rsidRPr="00E672D2">
        <w:rPr>
          <w:sz w:val="22"/>
          <w:szCs w:val="22"/>
        </w:rPr>
        <w:t>SiLPA merupakan penerimaan pembiayaan yang digunakan untuk:</w:t>
      </w:r>
    </w:p>
    <w:p w:rsidR="00A7620F" w:rsidRPr="00E672D2" w:rsidRDefault="00A7620F" w:rsidP="00CE3642">
      <w:pPr>
        <w:tabs>
          <w:tab w:val="left" w:pos="7938"/>
        </w:tabs>
        <w:ind w:left="284" w:hanging="284"/>
        <w:jc w:val="both"/>
        <w:rPr>
          <w:sz w:val="22"/>
          <w:szCs w:val="22"/>
        </w:rPr>
      </w:pPr>
      <w:r w:rsidRPr="00E672D2">
        <w:rPr>
          <w:sz w:val="22"/>
          <w:szCs w:val="22"/>
        </w:rPr>
        <w:t>a)</w:t>
      </w:r>
      <w:r w:rsidRPr="00E672D2">
        <w:rPr>
          <w:sz w:val="22"/>
          <w:szCs w:val="22"/>
          <w:lang w:val="id-ID"/>
        </w:rPr>
        <w:t xml:space="preserve"> </w:t>
      </w:r>
      <w:proofErr w:type="gramStart"/>
      <w:r w:rsidRPr="00E672D2">
        <w:rPr>
          <w:sz w:val="22"/>
          <w:szCs w:val="22"/>
        </w:rPr>
        <w:t>menutupi</w:t>
      </w:r>
      <w:proofErr w:type="gramEnd"/>
      <w:r w:rsidRPr="00E672D2">
        <w:rPr>
          <w:sz w:val="22"/>
          <w:szCs w:val="22"/>
        </w:rPr>
        <w:t xml:space="preserve"> defisit anggaran apabila realisasi pendapatan lebih kecil daripada realisasi belanja; </w:t>
      </w:r>
    </w:p>
    <w:p w:rsidR="00A7620F" w:rsidRPr="00E672D2" w:rsidRDefault="00126C84" w:rsidP="00CE3642">
      <w:pPr>
        <w:ind w:left="284" w:hanging="284"/>
        <w:jc w:val="both"/>
        <w:rPr>
          <w:sz w:val="22"/>
          <w:szCs w:val="22"/>
        </w:rPr>
      </w:pPr>
      <w:r>
        <w:rPr>
          <w:sz w:val="22"/>
          <w:szCs w:val="22"/>
        </w:rPr>
        <w:t>b)</w:t>
      </w:r>
      <w:r>
        <w:rPr>
          <w:sz w:val="22"/>
          <w:szCs w:val="22"/>
          <w:lang w:val="id-ID"/>
        </w:rPr>
        <w:t xml:space="preserve"> </w:t>
      </w:r>
      <w:proofErr w:type="gramStart"/>
      <w:r w:rsidR="00A7620F" w:rsidRPr="00E672D2">
        <w:rPr>
          <w:sz w:val="22"/>
          <w:szCs w:val="22"/>
        </w:rPr>
        <w:t>mendanai</w:t>
      </w:r>
      <w:proofErr w:type="gramEnd"/>
      <w:r w:rsidR="00A7620F" w:rsidRPr="00E672D2">
        <w:rPr>
          <w:sz w:val="22"/>
          <w:szCs w:val="22"/>
        </w:rPr>
        <w:t xml:space="preserve"> pelaksanaan kegiatan lanjutan atas beban belanja langsung; </w:t>
      </w:r>
    </w:p>
    <w:p w:rsidR="00A7620F" w:rsidRPr="00E672D2" w:rsidRDefault="00A7620F" w:rsidP="00CE3642">
      <w:pPr>
        <w:ind w:left="284" w:hanging="284"/>
        <w:jc w:val="both"/>
        <w:rPr>
          <w:sz w:val="22"/>
          <w:szCs w:val="22"/>
          <w:lang w:val="id-ID"/>
        </w:rPr>
      </w:pPr>
      <w:r w:rsidRPr="00E672D2">
        <w:rPr>
          <w:sz w:val="22"/>
          <w:szCs w:val="22"/>
        </w:rPr>
        <w:t xml:space="preserve">c) </w:t>
      </w:r>
      <w:r w:rsidR="00126C84">
        <w:rPr>
          <w:sz w:val="22"/>
          <w:szCs w:val="22"/>
          <w:lang w:val="id-ID"/>
        </w:rPr>
        <w:t xml:space="preserve"> </w:t>
      </w:r>
      <w:proofErr w:type="gramStart"/>
      <w:r w:rsidRPr="00E672D2">
        <w:rPr>
          <w:sz w:val="22"/>
          <w:szCs w:val="22"/>
        </w:rPr>
        <w:t>mendanai</w:t>
      </w:r>
      <w:proofErr w:type="gramEnd"/>
      <w:r w:rsidRPr="00E672D2">
        <w:rPr>
          <w:sz w:val="22"/>
          <w:szCs w:val="22"/>
        </w:rPr>
        <w:t xml:space="preserve"> kewajiban lainnya yang sampai dengan akhir tahun anggaran belum terselesaikan.</w:t>
      </w:r>
    </w:p>
    <w:p w:rsidR="00A7620F" w:rsidRPr="00E672D2" w:rsidRDefault="00A7620F" w:rsidP="00126C84">
      <w:pPr>
        <w:autoSpaceDE w:val="0"/>
        <w:autoSpaceDN w:val="0"/>
        <w:adjustRightInd w:val="0"/>
        <w:ind w:firstLine="426"/>
        <w:jc w:val="both"/>
        <w:rPr>
          <w:sz w:val="22"/>
          <w:szCs w:val="22"/>
          <w:lang w:val="id-ID"/>
        </w:rPr>
      </w:pPr>
      <w:proofErr w:type="gramStart"/>
      <w:r w:rsidRPr="00E672D2">
        <w:rPr>
          <w:sz w:val="22"/>
          <w:szCs w:val="22"/>
        </w:rPr>
        <w:t>Berdasarkan  PP</w:t>
      </w:r>
      <w:proofErr w:type="gramEnd"/>
      <w:r w:rsidRPr="00E672D2">
        <w:rPr>
          <w:sz w:val="22"/>
          <w:szCs w:val="22"/>
        </w:rPr>
        <w:t xml:space="preserve"> No. 71/2010, SiLPA adalah selisih lebih antara realisasi Pendapatan</w:t>
      </w:r>
      <w:r w:rsidRPr="00E672D2">
        <w:rPr>
          <w:sz w:val="22"/>
          <w:szCs w:val="22"/>
          <w:lang w:val="id-ID"/>
        </w:rPr>
        <w:t>-</w:t>
      </w:r>
      <w:r w:rsidRPr="00E672D2">
        <w:rPr>
          <w:sz w:val="22"/>
          <w:szCs w:val="22"/>
        </w:rPr>
        <w:t>LRA</w:t>
      </w:r>
      <w:r w:rsidRPr="00E672D2">
        <w:rPr>
          <w:sz w:val="22"/>
          <w:szCs w:val="22"/>
          <w:lang w:val="id-ID"/>
        </w:rPr>
        <w:t>,</w:t>
      </w:r>
      <w:r w:rsidRPr="00E672D2">
        <w:rPr>
          <w:sz w:val="22"/>
          <w:szCs w:val="22"/>
        </w:rPr>
        <w:t xml:space="preserve"> belanja, serta penerimaan dan pengeluaran pembiayaan dalam APBN/APBD selama satu periode pelaporan. </w:t>
      </w:r>
    </w:p>
    <w:p w:rsidR="00126C84" w:rsidRDefault="00A7620F" w:rsidP="00A7620F">
      <w:pPr>
        <w:jc w:val="both"/>
        <w:outlineLvl w:val="2"/>
        <w:rPr>
          <w:b/>
          <w:sz w:val="22"/>
          <w:szCs w:val="22"/>
          <w:lang w:val="id-ID"/>
        </w:rPr>
      </w:pPr>
      <w:r w:rsidRPr="00E672D2">
        <w:rPr>
          <w:b/>
          <w:sz w:val="22"/>
          <w:szCs w:val="22"/>
        </w:rPr>
        <w:t>Rasio Ruang Fiskal</w:t>
      </w:r>
    </w:p>
    <w:p w:rsidR="00A7620F" w:rsidRPr="00E672D2" w:rsidRDefault="00126C84" w:rsidP="00126C84">
      <w:pPr>
        <w:ind w:firstLine="426"/>
        <w:jc w:val="both"/>
        <w:outlineLvl w:val="2"/>
        <w:rPr>
          <w:b/>
          <w:sz w:val="22"/>
          <w:szCs w:val="22"/>
          <w:lang w:val="id-ID"/>
        </w:rPr>
      </w:pPr>
      <w:r>
        <w:rPr>
          <w:sz w:val="22"/>
          <w:szCs w:val="22"/>
          <w:lang w:val="id-ID"/>
        </w:rPr>
        <w:t xml:space="preserve">Rasio dimaksud </w:t>
      </w:r>
      <w:r w:rsidR="00A7620F" w:rsidRPr="00E672D2">
        <w:rPr>
          <w:sz w:val="22"/>
          <w:szCs w:val="22"/>
        </w:rPr>
        <w:t xml:space="preserve">merupakan rasio besarnya pendapatan yang masih bebas digunakan oleh daerah untuk mendanai program/kegiatan yang sesuai dengan kebutuhannya (DJPK, 2011). </w:t>
      </w:r>
      <w:proofErr w:type="gramStart"/>
      <w:r w:rsidR="00A7620F" w:rsidRPr="00E672D2">
        <w:rPr>
          <w:sz w:val="22"/>
          <w:szCs w:val="22"/>
        </w:rPr>
        <w:t xml:space="preserve">Semakin besar ruang fiskal yang dimiliki suatu daerah maka semakin besar pula fleksibilitas yang dimiliki oleh pemerintah </w:t>
      </w:r>
      <w:r w:rsidR="00A7620F" w:rsidRPr="00E672D2">
        <w:rPr>
          <w:sz w:val="22"/>
          <w:szCs w:val="22"/>
          <w:lang w:val="id-ID"/>
        </w:rPr>
        <w:t>tersebut</w:t>
      </w:r>
      <w:r w:rsidR="00A7620F" w:rsidRPr="00E672D2">
        <w:rPr>
          <w:sz w:val="22"/>
          <w:szCs w:val="22"/>
        </w:rPr>
        <w:t xml:space="preserve"> untuk mengalokasikan belanjanya pada kegiatan-kegiatan prioritas seperti pembangunan infrastruktur.</w:t>
      </w:r>
      <w:proofErr w:type="gramEnd"/>
      <w:r w:rsidR="00A7620F" w:rsidRPr="00E672D2">
        <w:rPr>
          <w:sz w:val="22"/>
          <w:szCs w:val="22"/>
        </w:rPr>
        <w:t xml:space="preserve"> </w:t>
      </w:r>
      <w:proofErr w:type="gramStart"/>
      <w:r w:rsidR="00A7620F" w:rsidRPr="00E672D2">
        <w:rPr>
          <w:sz w:val="22"/>
          <w:szCs w:val="22"/>
        </w:rPr>
        <w:t>Efektivitas penggunaan anggaran di suatu daerah juga menunjang terciptanya ruang fiskal yang cukup dalam pembangunan suatu daerah.</w:t>
      </w:r>
      <w:proofErr w:type="gramEnd"/>
      <w:r w:rsidR="00A7620F" w:rsidRPr="00E672D2">
        <w:rPr>
          <w:sz w:val="22"/>
          <w:szCs w:val="22"/>
        </w:rPr>
        <w:t xml:space="preserve"> </w:t>
      </w:r>
    </w:p>
    <w:p w:rsidR="00A7620F" w:rsidRPr="00E672D2" w:rsidRDefault="00A7620F" w:rsidP="00A7620F">
      <w:pPr>
        <w:jc w:val="both"/>
        <w:outlineLvl w:val="2"/>
        <w:rPr>
          <w:sz w:val="22"/>
          <w:szCs w:val="22"/>
        </w:rPr>
      </w:pPr>
      <w:r w:rsidRPr="00E672D2">
        <w:rPr>
          <w:b/>
          <w:sz w:val="22"/>
          <w:szCs w:val="22"/>
        </w:rPr>
        <w:t>Belanja Modal</w:t>
      </w:r>
    </w:p>
    <w:p w:rsidR="00A7620F" w:rsidRPr="00126C84" w:rsidRDefault="00A7620F" w:rsidP="00126C84">
      <w:pPr>
        <w:pStyle w:val="ListParagraph"/>
        <w:tabs>
          <w:tab w:val="left" w:pos="450"/>
        </w:tabs>
        <w:ind w:left="0" w:firstLine="426"/>
        <w:jc w:val="both"/>
        <w:rPr>
          <w:sz w:val="22"/>
          <w:szCs w:val="22"/>
        </w:rPr>
      </w:pPr>
      <w:proofErr w:type="gramStart"/>
      <w:r w:rsidRPr="00E672D2">
        <w:rPr>
          <w:sz w:val="22"/>
          <w:szCs w:val="22"/>
        </w:rPr>
        <w:t>Merujuk pada PP No. 71/201</w:t>
      </w:r>
      <w:r w:rsidRPr="00E672D2">
        <w:rPr>
          <w:sz w:val="22"/>
          <w:szCs w:val="22"/>
          <w:lang w:val="id-ID"/>
        </w:rPr>
        <w:t>, “</w:t>
      </w:r>
      <w:r w:rsidRPr="00E672D2">
        <w:rPr>
          <w:sz w:val="22"/>
          <w:szCs w:val="22"/>
        </w:rPr>
        <w:t>Belanja modal adalah pengeluaran anggar</w:t>
      </w:r>
      <w:r w:rsidRPr="00E672D2">
        <w:rPr>
          <w:sz w:val="22"/>
          <w:szCs w:val="22"/>
          <w:lang w:val="id-ID"/>
        </w:rPr>
        <w:t xml:space="preserve">an </w:t>
      </w:r>
      <w:r w:rsidRPr="00E672D2">
        <w:rPr>
          <w:sz w:val="22"/>
          <w:szCs w:val="22"/>
        </w:rPr>
        <w:t>untuk perolehan aset tetap dan aset lainnya yang memberi manfaat lebih dari satu periode akuntansi”.</w:t>
      </w:r>
      <w:proofErr w:type="gramEnd"/>
      <w:r w:rsidRPr="00E672D2">
        <w:rPr>
          <w:sz w:val="22"/>
          <w:szCs w:val="22"/>
        </w:rPr>
        <w:t xml:space="preserve"> </w:t>
      </w:r>
      <w:r w:rsidRPr="00E672D2">
        <w:rPr>
          <w:sz w:val="22"/>
          <w:szCs w:val="22"/>
          <w:lang w:val="id-ID"/>
        </w:rPr>
        <w:t>Katagori b</w:t>
      </w:r>
      <w:r w:rsidRPr="00E672D2">
        <w:rPr>
          <w:sz w:val="22"/>
          <w:szCs w:val="22"/>
        </w:rPr>
        <w:t>elanja modal, yaitu:</w:t>
      </w:r>
      <w:r w:rsidR="00126C84">
        <w:rPr>
          <w:sz w:val="22"/>
          <w:szCs w:val="22"/>
          <w:lang w:val="id-ID"/>
        </w:rPr>
        <w:t xml:space="preserve"> </w:t>
      </w:r>
      <w:r w:rsidRPr="00E672D2">
        <w:rPr>
          <w:sz w:val="22"/>
          <w:szCs w:val="22"/>
        </w:rPr>
        <w:t>Belanja Modal Tanah;</w:t>
      </w:r>
      <w:r w:rsidRPr="00E672D2">
        <w:rPr>
          <w:sz w:val="22"/>
          <w:szCs w:val="22"/>
          <w:lang w:val="id-ID"/>
        </w:rPr>
        <w:t xml:space="preserve"> </w:t>
      </w:r>
      <w:r w:rsidRPr="00E672D2">
        <w:rPr>
          <w:sz w:val="22"/>
          <w:szCs w:val="22"/>
        </w:rPr>
        <w:t>Belanja Modal Peralatan dan Mesin;</w:t>
      </w:r>
      <w:r w:rsidRPr="00E672D2">
        <w:rPr>
          <w:sz w:val="22"/>
          <w:szCs w:val="22"/>
          <w:lang w:val="id-ID"/>
        </w:rPr>
        <w:t xml:space="preserve"> </w:t>
      </w:r>
      <w:r w:rsidRPr="00E672D2">
        <w:rPr>
          <w:sz w:val="22"/>
          <w:szCs w:val="22"/>
        </w:rPr>
        <w:t>Belanja Modal Gedung dan Bangunan;</w:t>
      </w:r>
      <w:r w:rsidRPr="00E672D2">
        <w:rPr>
          <w:sz w:val="22"/>
          <w:szCs w:val="22"/>
          <w:lang w:val="id-ID"/>
        </w:rPr>
        <w:t xml:space="preserve"> </w:t>
      </w:r>
      <w:r w:rsidRPr="00E672D2">
        <w:rPr>
          <w:sz w:val="22"/>
          <w:szCs w:val="22"/>
        </w:rPr>
        <w:t>Belanja Modal Jalan, irigasi, dan Jaringan;</w:t>
      </w:r>
      <w:r w:rsidRPr="00E672D2">
        <w:rPr>
          <w:sz w:val="22"/>
          <w:szCs w:val="22"/>
          <w:lang w:val="id-ID"/>
        </w:rPr>
        <w:t xml:space="preserve"> </w:t>
      </w:r>
      <w:r w:rsidR="00126C84">
        <w:rPr>
          <w:sz w:val="22"/>
          <w:szCs w:val="22"/>
        </w:rPr>
        <w:t>Belanja Modal Fisik Lainnya</w:t>
      </w:r>
      <w:r w:rsidR="00126C84">
        <w:rPr>
          <w:sz w:val="22"/>
          <w:szCs w:val="22"/>
          <w:lang w:val="id-ID"/>
        </w:rPr>
        <w:t>.</w:t>
      </w:r>
      <w:r w:rsidR="00AC4F4B">
        <w:rPr>
          <w:sz w:val="22"/>
          <w:szCs w:val="22"/>
          <w:lang w:val="id-ID"/>
        </w:rPr>
        <w:tab/>
      </w:r>
      <w:r w:rsidRPr="00E672D2">
        <w:rPr>
          <w:sz w:val="22"/>
          <w:szCs w:val="22"/>
        </w:rPr>
        <w:tab/>
        <w:t xml:space="preserve"> </w:t>
      </w:r>
    </w:p>
    <w:p w:rsidR="001B7E52" w:rsidRDefault="001B7E52" w:rsidP="00972D5B">
      <w:pPr>
        <w:ind w:firstLine="357"/>
        <w:jc w:val="both"/>
        <w:rPr>
          <w:sz w:val="22"/>
          <w:szCs w:val="22"/>
          <w:lang w:val="id-ID"/>
        </w:rPr>
      </w:pPr>
    </w:p>
    <w:p w:rsidR="007E07D0" w:rsidRDefault="007E07D0" w:rsidP="00972D5B">
      <w:pPr>
        <w:ind w:firstLine="357"/>
        <w:jc w:val="both"/>
        <w:rPr>
          <w:sz w:val="22"/>
          <w:szCs w:val="22"/>
          <w:lang w:val="id-ID"/>
        </w:rPr>
      </w:pPr>
    </w:p>
    <w:p w:rsidR="007E07D0" w:rsidRDefault="007E07D0" w:rsidP="00972D5B">
      <w:pPr>
        <w:ind w:firstLine="357"/>
        <w:jc w:val="both"/>
        <w:rPr>
          <w:sz w:val="22"/>
          <w:szCs w:val="22"/>
          <w:lang w:val="id-ID"/>
        </w:rPr>
      </w:pPr>
    </w:p>
    <w:p w:rsidR="001B7E52" w:rsidRPr="007E07D0" w:rsidRDefault="007E07D0" w:rsidP="007E07D0">
      <w:pPr>
        <w:jc w:val="both"/>
        <w:rPr>
          <w:b/>
          <w:sz w:val="22"/>
          <w:szCs w:val="22"/>
          <w:lang w:val="id-ID"/>
        </w:rPr>
      </w:pPr>
      <w:r w:rsidRPr="007E07D0">
        <w:rPr>
          <w:b/>
          <w:sz w:val="22"/>
          <w:szCs w:val="22"/>
          <w:lang w:val="id-ID"/>
        </w:rPr>
        <w:t>Kerangka Pemikiran dan hipotesis</w:t>
      </w:r>
    </w:p>
    <w:p w:rsidR="001B7E52" w:rsidRDefault="001B7E52" w:rsidP="00972D5B">
      <w:pPr>
        <w:ind w:firstLine="357"/>
        <w:jc w:val="both"/>
        <w:rPr>
          <w:sz w:val="22"/>
          <w:szCs w:val="22"/>
          <w:lang w:val="id-ID"/>
        </w:rPr>
      </w:pPr>
    </w:p>
    <w:p w:rsidR="001B7E52" w:rsidRDefault="00496693" w:rsidP="00972D5B">
      <w:pPr>
        <w:ind w:firstLine="357"/>
        <w:jc w:val="both"/>
        <w:rPr>
          <w:sz w:val="22"/>
          <w:szCs w:val="22"/>
          <w:lang w:val="id-ID"/>
        </w:rPr>
      </w:pPr>
      <w:r>
        <w:rPr>
          <w:noProof/>
          <w:sz w:val="22"/>
          <w:szCs w:val="22"/>
          <w:lang w:val="id-ID" w:eastAsia="id-ID"/>
        </w:rPr>
        <w:pict>
          <v:group id="_x0000_s1049" style="position:absolute;left:0;text-align:left;margin-left:-1.1pt;margin-top:2.15pt;width:208.45pt;height:140.1pt;z-index:251720192" coordorigin="6303,1483" coordsize="4169,2802">
            <v:shapetype id="_x0000_t32" coordsize="21600,21600" o:spt="32" o:oned="t" path="m,l21600,21600e" filled="f">
              <v:path arrowok="t" fillok="f" o:connecttype="none"/>
              <o:lock v:ext="edit" shapetype="t"/>
            </v:shapetype>
            <v:shape id="Straight Arrow Connector 18" o:spid="_x0000_s1050" type="#_x0000_t32" style="position:absolute;left:9915;top:3033;width:0;height:1050;flip:y;visibility:visible;mso-wrap-style:square;mso-width-percent:0;mso-height-percent:0;mso-wrap-distance-left:-6e-5mm;mso-wrap-distance-top:0;mso-wrap-distance-right:-6e-5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" strokeweight="1.5pt">
              <v:stroke dashstyle="dash" endarrow="block"/>
              <o:lock v:ext="edit" shapetype="f"/>
            </v:shape>
            <v:line id="Straight Connector 14" o:spid="_x0000_s1051" style="position:absolute;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margin;mso-height-relative:page" from="7230,4131" to="9953,4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" strokeweight="1.5pt">
              <v:stroke dashstyle="dash"/>
              <o:lock v:ext="edit" shapetype="f"/>
            </v:line>
            <v:line id="Straight Connector 15" o:spid="_x0000_s1052" style="position:absolute;visibility:visible;mso-wrap-style:square;mso-width-percent:0;mso-height-percent:0;mso-wrap-distance-left:-6e-5mm;mso-wrap-distance-top:0;mso-wrap-distance-right:-6e-5mm;mso-wrap-distance-bottom:0;mso-position-horizontal:absolute;mso-position-horizontal-relative:text;mso-position-vertical:absolute;mso-position-vertical-relative:text;mso-width-percent:0;mso-height-percent:0;mso-width-relative:page;mso-height-relative:margin" from="7193,3900" to="7193,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" strokeweight="1.5pt">
              <v:stroke dashstyle="dash"/>
              <o:lock v:ext="edit" shapetype="f"/>
            </v:line>
            <v:shapetype id="_x0000_t202" coordsize="21600,21600" o:spt="202" path="m,l,21600r21600,l21600,xe">
              <v:stroke joinstyle="miter"/>
              <v:path gradientshapeok="t" o:connecttype="rect"/>
            </v:shapetype>
            <v:shape id="Text Box 78" o:spid="_x0000_s1053" type="#_x0000_t202" style="position:absolute;left:8424;top:3959;width:544;height:326;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" stroked="f">
              <v:textbox style="mso-next-textbox:#Text Box 78">
                <w:txbxContent>
                  <w:p w:rsidR="007044DF" w:rsidRPr="009B705E" w:rsidRDefault="007044DF" w:rsidP="009B705E">
                    <w:pPr>
                      <w:rPr>
                        <w:b/>
                        <w:sz w:val="14"/>
                        <w:szCs w:val="12"/>
                        <w:vertAlign w:val="subscript"/>
                      </w:rPr>
                    </w:pPr>
                    <w:r w:rsidRPr="009B705E">
                      <w:rPr>
                        <w:b/>
                        <w:sz w:val="14"/>
                        <w:szCs w:val="12"/>
                      </w:rPr>
                      <w:t>H</w:t>
                    </w:r>
                    <w:r w:rsidRPr="009B705E">
                      <w:rPr>
                        <w:b/>
                        <w:sz w:val="14"/>
                        <w:szCs w:val="12"/>
                        <w:vertAlign w:val="subscript"/>
                      </w:rPr>
                      <w:t>5</w:t>
                    </w:r>
                  </w:p>
                </w:txbxContent>
              </v:textbox>
            </v:shape>
            <v:group id="_x0000_s1054" style="position:absolute;left:6303;top:1483;width:4169;height:2375" coordorigin="1496,1846" coordsize="7809,3495">
              <v:rect id="Rectangle 13" o:spid="_x0000_s1055" style="position:absolute;left:1496;top:1846;width:3300;height:349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" filled="f" strokeweight="1.5pt">
                <v:stroke dashstyle="dash" joinstyle="round"/>
                <v:path arrowok="t"/>
              </v:rect>
              <v:rect id="Rectangle 60" o:spid="_x0000_s1056" style="position:absolute;left:1683;top:1982;width:2467;height:528;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">
                <v:textbox style="mso-next-textbox:#Rectangle 60">
                  <w:txbxContent>
                    <w:p w:rsidR="007044DF" w:rsidRPr="001874E5" w:rsidRDefault="007044DF" w:rsidP="009B705E">
                      <w:pPr>
                        <w:jc w:val="center"/>
                        <w:rPr>
                          <w:b/>
                          <w:sz w:val="14"/>
                          <w:szCs w:val="14"/>
                        </w:rPr>
                      </w:pPr>
                      <w:r w:rsidRPr="001874E5">
                        <w:rPr>
                          <w:b/>
                          <w:sz w:val="14"/>
                          <w:szCs w:val="14"/>
                        </w:rPr>
                        <w:t>PAD (X</w:t>
                      </w:r>
                      <w:r w:rsidRPr="001874E5">
                        <w:rPr>
                          <w:b/>
                          <w:sz w:val="14"/>
                          <w:szCs w:val="14"/>
                          <w:vertAlign w:val="subscript"/>
                        </w:rPr>
                        <w:t>1</w:t>
                      </w:r>
                      <w:r w:rsidRPr="001874E5">
                        <w:rPr>
                          <w:b/>
                          <w:sz w:val="14"/>
                          <w:szCs w:val="14"/>
                        </w:rPr>
                        <w:t>)</w:t>
                      </w:r>
                    </w:p>
                  </w:txbxContent>
                </v:textbox>
              </v:rect>
              <v:rect id="_x0000_s1057" style="position:absolute;left:1706;top:2738;width:2444;height:720;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">
                <v:textbox style="mso-next-textbox:#_x0000_s1057">
                  <w:txbxContent>
                    <w:p w:rsidR="007044DF" w:rsidRPr="006A13B6" w:rsidRDefault="007044DF" w:rsidP="006A13B6">
                      <w:pPr>
                        <w:jc w:val="center"/>
                        <w:rPr>
                          <w:b/>
                          <w:sz w:val="12"/>
                          <w:szCs w:val="12"/>
                        </w:rPr>
                      </w:pPr>
                      <w:r w:rsidRPr="006A13B6">
                        <w:rPr>
                          <w:b/>
                          <w:sz w:val="12"/>
                          <w:szCs w:val="12"/>
                        </w:rPr>
                        <w:t>Dana</w:t>
                      </w:r>
                      <w:r w:rsidRPr="006A13B6">
                        <w:rPr>
                          <w:b/>
                          <w:sz w:val="12"/>
                          <w:szCs w:val="12"/>
                          <w:lang w:val="id-ID"/>
                        </w:rPr>
                        <w:t xml:space="preserve"> </w:t>
                      </w:r>
                      <w:r w:rsidRPr="006A13B6">
                        <w:rPr>
                          <w:b/>
                          <w:sz w:val="12"/>
                          <w:szCs w:val="12"/>
                        </w:rPr>
                        <w:t>Perimbangan</w:t>
                      </w:r>
                      <w:r w:rsidRPr="006A13B6">
                        <w:rPr>
                          <w:b/>
                          <w:sz w:val="12"/>
                          <w:szCs w:val="12"/>
                          <w:lang w:val="id-ID"/>
                        </w:rPr>
                        <w:t xml:space="preserve"> </w:t>
                      </w:r>
                      <w:r w:rsidRPr="006A13B6">
                        <w:rPr>
                          <w:b/>
                          <w:sz w:val="12"/>
                          <w:szCs w:val="12"/>
                        </w:rPr>
                        <w:t>(X</w:t>
                      </w:r>
                      <w:r w:rsidRPr="006A13B6">
                        <w:rPr>
                          <w:b/>
                          <w:sz w:val="12"/>
                          <w:szCs w:val="12"/>
                          <w:vertAlign w:val="subscript"/>
                        </w:rPr>
                        <w:t>2</w:t>
                      </w:r>
                      <w:r w:rsidRPr="006A13B6">
                        <w:rPr>
                          <w:b/>
                          <w:sz w:val="12"/>
                          <w:szCs w:val="12"/>
                        </w:rPr>
                        <w:t>)</w:t>
                      </w:r>
                    </w:p>
                  </w:txbxContent>
                </v:textbox>
              </v:rect>
              <v:rect id="_x0000_s1058" style="position:absolute;left:1714;top:3666;width:2376;height:461;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">
                <v:textbox style="mso-next-textbox:#_x0000_s1058">
                  <w:txbxContent>
                    <w:p w:rsidR="007044DF" w:rsidRPr="001874E5" w:rsidRDefault="007044DF" w:rsidP="009B705E">
                      <w:pPr>
                        <w:jc w:val="center"/>
                        <w:rPr>
                          <w:b/>
                          <w:sz w:val="14"/>
                          <w:szCs w:val="14"/>
                        </w:rPr>
                      </w:pPr>
                      <w:r w:rsidRPr="001874E5">
                        <w:rPr>
                          <w:b/>
                          <w:sz w:val="14"/>
                          <w:szCs w:val="14"/>
                        </w:rPr>
                        <w:t>SiLPA (X</w:t>
                      </w:r>
                      <w:r w:rsidRPr="001874E5">
                        <w:rPr>
                          <w:b/>
                          <w:sz w:val="14"/>
                          <w:szCs w:val="14"/>
                          <w:vertAlign w:val="subscript"/>
                        </w:rPr>
                        <w:t>3</w:t>
                      </w:r>
                      <w:r w:rsidRPr="001874E5">
                        <w:rPr>
                          <w:b/>
                          <w:sz w:val="14"/>
                          <w:szCs w:val="14"/>
                        </w:rPr>
                        <w:t>)</w:t>
                      </w:r>
                    </w:p>
                  </w:txbxContent>
                </v:textbox>
              </v:rect>
              <v:rect id="Rectangle 82" o:spid="_x0000_s1059" style="position:absolute;left:7190;top:3024;width:2115;height:1050;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">
                <v:textbox style="mso-next-textbox:#Rectangle 82">
                  <w:txbxContent>
                    <w:p w:rsidR="007044DF" w:rsidRPr="001874E5" w:rsidRDefault="007044DF" w:rsidP="009B705E">
                      <w:pPr>
                        <w:jc w:val="center"/>
                        <w:rPr>
                          <w:b/>
                          <w:sz w:val="14"/>
                          <w:szCs w:val="14"/>
                        </w:rPr>
                      </w:pPr>
                      <w:r w:rsidRPr="001874E5">
                        <w:rPr>
                          <w:b/>
                          <w:sz w:val="14"/>
                          <w:szCs w:val="14"/>
                        </w:rPr>
                        <w:t>Alokasi Belanja Modal (Y)</w:t>
                      </w:r>
                    </w:p>
                  </w:txbxContent>
                </v:textbox>
              </v:rect>
              <v:rect id="_x0000_s1060" style="position:absolute;left:1706;top:4367;width:2444;height:78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">
                <v:textbox style="mso-next-textbox:#_x0000_s1060">
                  <w:txbxContent>
                    <w:p w:rsidR="007044DF" w:rsidRPr="001874E5" w:rsidRDefault="007044DF" w:rsidP="009B705E">
                      <w:pPr>
                        <w:jc w:val="center"/>
                        <w:rPr>
                          <w:b/>
                          <w:sz w:val="14"/>
                          <w:szCs w:val="14"/>
                        </w:rPr>
                      </w:pPr>
                      <w:r w:rsidRPr="001874E5">
                        <w:rPr>
                          <w:b/>
                          <w:sz w:val="14"/>
                          <w:szCs w:val="14"/>
                        </w:rPr>
                        <w:t>Rasio Ruang Fiskal (X</w:t>
                      </w:r>
                      <w:r w:rsidRPr="001874E5">
                        <w:rPr>
                          <w:b/>
                          <w:sz w:val="14"/>
                          <w:szCs w:val="14"/>
                          <w:vertAlign w:val="subscript"/>
                        </w:rPr>
                        <w:t>3</w:t>
                      </w:r>
                      <w:r w:rsidRPr="001874E5">
                        <w:rPr>
                          <w:b/>
                          <w:sz w:val="14"/>
                          <w:szCs w:val="14"/>
                        </w:rPr>
                        <w:t>)</w:t>
                      </w:r>
                    </w:p>
                  </w:txbxContent>
                </v:textbox>
              </v:rect>
              <v:shape id="_x0000_s1061" type="#_x0000_t32" style="position:absolute;left:4090;top:3524;width:3100;height:406;flip:y" o:connectortype="straight">
                <v:stroke endarrow="block"/>
              </v:shape>
              <v:shape id="_x0000_s1062" type="#_x0000_t32" style="position:absolute;left:4150;top:3536;width:2935;height:1221;flip:y" o:connectortype="straight"/>
              <v:shape id="_x0000_s1063" type="#_x0000_t32" style="position:absolute;left:4150;top:2188;width:2935;height:1336" o:connectortype="straight"/>
              <v:shape id="_x0000_s1064" type="#_x0000_t32" style="position:absolute;left:4150;top:3098;width:2935;height:438" o:connectortype="straight"/>
            </v:group>
            <v:shape id="_x0000_s1065" type="#_x0000_t202" style="position:absolute;left:8418;top:2882;width:550;height:327;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" stroked="f">
              <v:textbox style="mso-next-textbox:#_x0000_s1065">
                <w:txbxContent>
                  <w:p w:rsidR="007044DF" w:rsidRPr="009B705E" w:rsidRDefault="007044DF" w:rsidP="009B705E">
                    <w:pPr>
                      <w:rPr>
                        <w:b/>
                        <w:sz w:val="14"/>
                        <w:szCs w:val="12"/>
                        <w:vertAlign w:val="subscript"/>
                      </w:rPr>
                    </w:pPr>
                    <w:r w:rsidRPr="009B705E">
                      <w:rPr>
                        <w:b/>
                        <w:sz w:val="14"/>
                        <w:szCs w:val="12"/>
                      </w:rPr>
                      <w:t>H</w:t>
                    </w:r>
                    <w:r w:rsidRPr="009B705E">
                      <w:rPr>
                        <w:b/>
                        <w:sz w:val="14"/>
                        <w:szCs w:val="12"/>
                        <w:vertAlign w:val="subscript"/>
                      </w:rPr>
                      <w:t>4</w:t>
                    </w:r>
                  </w:p>
                </w:txbxContent>
              </v:textbox>
            </v:shape>
            <v:shape id="_x0000_s1066" type="#_x0000_t202" style="position:absolute;left:8418;top:2581;width:550;height:326;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" stroked="f">
              <v:textbox style="mso-next-textbox:#_x0000_s1066">
                <w:txbxContent>
                  <w:p w:rsidR="007044DF" w:rsidRPr="00BC561E" w:rsidRDefault="007044DF" w:rsidP="009B705E">
                    <w:pPr>
                      <w:rPr>
                        <w:b/>
                        <w:sz w:val="14"/>
                        <w:szCs w:val="14"/>
                        <w:vertAlign w:val="subscript"/>
                      </w:rPr>
                    </w:pPr>
                    <w:r w:rsidRPr="00BC561E">
                      <w:rPr>
                        <w:b/>
                        <w:sz w:val="14"/>
                        <w:szCs w:val="14"/>
                      </w:rPr>
                      <w:t>H</w:t>
                    </w:r>
                    <w:r w:rsidRPr="00BC561E">
                      <w:rPr>
                        <w:b/>
                        <w:sz w:val="14"/>
                        <w:szCs w:val="14"/>
                        <w:vertAlign w:val="subscript"/>
                      </w:rPr>
                      <w:t>3</w:t>
                    </w:r>
                  </w:p>
                </w:txbxContent>
              </v:textbox>
            </v:shape>
            <v:shape id="_x0000_s1067" type="#_x0000_t202" style="position:absolute;left:8424;top:2284;width:544;height:347;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" stroked="f">
              <v:textbox style="mso-next-textbox:#_x0000_s1067">
                <w:txbxContent>
                  <w:p w:rsidR="007044DF" w:rsidRPr="009B705E" w:rsidRDefault="007044DF" w:rsidP="009B705E">
                    <w:pPr>
                      <w:rPr>
                        <w:b/>
                        <w:sz w:val="14"/>
                        <w:szCs w:val="14"/>
                        <w:vertAlign w:val="subscript"/>
                      </w:rPr>
                    </w:pPr>
                    <w:r w:rsidRPr="009B705E">
                      <w:rPr>
                        <w:b/>
                        <w:sz w:val="14"/>
                        <w:szCs w:val="14"/>
                      </w:rPr>
                      <w:t>H</w:t>
                    </w:r>
                    <w:r w:rsidRPr="009B705E">
                      <w:rPr>
                        <w:b/>
                        <w:sz w:val="14"/>
                        <w:szCs w:val="14"/>
                        <w:vertAlign w:val="subscript"/>
                      </w:rPr>
                      <w:t>2</w:t>
                    </w:r>
                  </w:p>
                </w:txbxContent>
              </v:textbox>
            </v:shape>
            <v:shape id="_x0000_s1068" type="#_x0000_t202" style="position:absolute;left:8418;top:1913;width:550;height:421;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" stroked="f">
              <v:textbox style="mso-next-textbox:#_x0000_s1068">
                <w:txbxContent>
                  <w:p w:rsidR="007044DF" w:rsidRPr="009B705E" w:rsidRDefault="007044DF" w:rsidP="009B705E">
                    <w:pPr>
                      <w:rPr>
                        <w:b/>
                        <w:sz w:val="14"/>
                        <w:szCs w:val="14"/>
                        <w:vertAlign w:val="subscript"/>
                      </w:rPr>
                    </w:pPr>
                    <w:r w:rsidRPr="009B705E">
                      <w:rPr>
                        <w:b/>
                        <w:sz w:val="14"/>
                        <w:szCs w:val="14"/>
                      </w:rPr>
                      <w:t>H</w:t>
                    </w:r>
                    <w:r w:rsidRPr="009B705E">
                      <w:rPr>
                        <w:b/>
                        <w:sz w:val="14"/>
                        <w:szCs w:val="14"/>
                        <w:vertAlign w:val="subscript"/>
                      </w:rPr>
                      <w:t>1</w:t>
                    </w:r>
                  </w:p>
                </w:txbxContent>
              </v:textbox>
            </v:shape>
          </v:group>
        </w:pict>
      </w:r>
      <w:r>
        <w:rPr>
          <w:noProof/>
          <w:sz w:val="22"/>
          <w:szCs w:val="22"/>
          <w:lang w:val="id-ID" w:eastAsia="id-ID"/>
        </w:rPr>
        <w:pict>
          <v:group id="_x0000_s1048" style="position:absolute;left:0;text-align:left;margin-left:-1.1pt;margin-top:2.15pt;width:208.45pt;height:140.1pt;z-index:251719168" coordorigin="6303,1483" coordsize="4169,2802">
            <v:shape id="Straight Arrow Connector 18" o:spid="_x0000_s1028" type="#_x0000_t32" style="position:absolute;left:9915;top:3033;width:0;height:1050;flip:y;visibility:visible;mso-wrap-style:square;mso-width-percent:0;mso-height-percent:0;mso-wrap-distance-left:-6e-5mm;mso-wrap-distance-top:0;mso-wrap-distance-right:-6e-5mm;mso-wrap-distance-bottom:0;mso-position-horizontal:absolute;mso-position-horizontal-relative:text;mso-position-vertical:absolute;mso-position-vertical-relative:text;mso-width-percent:0;mso-height-percent:0;mso-width-relative:page;mso-height-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" strokeweight="1.5pt">
              <v:stroke dashstyle="dash" endarrow="block"/>
              <o:lock v:ext="edit" shapetype="f"/>
            </v:shape>
            <v:line id="Straight Connector 14" o:spid="_x0000_s1030" style="position:absolute;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margin;mso-height-relative:page" from="7230,4131" to="9953,4131"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" strokeweight="1.5pt">
              <v:stroke dashstyle="dash"/>
              <o:lock v:ext="edit" shapetype="f"/>
            </v:line>
            <v:line id="Straight Connector 15" o:spid="_x0000_s1031" style="position:absolute;visibility:visible;mso-wrap-style:square;mso-width-percent:0;mso-height-percent:0;mso-wrap-distance-left:-6e-5mm;mso-wrap-distance-top:0;mso-wrap-distance-right:-6e-5mm;mso-wrap-distance-bottom:0;mso-position-horizontal:absolute;mso-position-horizontal-relative:text;mso-position-vertical:absolute;mso-position-vertical-relative:text;mso-width-percent:0;mso-height-percent:0;mso-width-relative:page;mso-height-relative:margin" from="7193,3900" to="7193,4165"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" strokeweight="1.5pt">
              <v:stroke dashstyle="dash"/>
              <o:lock v:ext="edit" shapetype="f"/>
            </v:line>
            <v:shape id="Text Box 78" o:spid="_x0000_s1032" type="#_x0000_t202" style="position:absolute;left:8424;top:3959;width:544;height:326;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" stroked="f">
              <v:textbox>
                <w:txbxContent>
                  <w:p w:rsidR="009B705E" w:rsidRPr="009B705E" w:rsidRDefault="009B705E" w:rsidP="009B705E">
                    <w:pPr>
                      <w:rPr>
                        <w:b/>
                        <w:sz w:val="14"/>
                        <w:szCs w:val="12"/>
                        <w:vertAlign w:val="subscript"/>
                      </w:rPr>
                    </w:pPr>
                    <w:r w:rsidRPr="009B705E">
                      <w:rPr>
                        <w:b/>
                        <w:sz w:val="14"/>
                        <w:szCs w:val="12"/>
                      </w:rPr>
                      <w:t>H</w:t>
                    </w:r>
                    <w:r w:rsidRPr="009B705E">
                      <w:rPr>
                        <w:b/>
                        <w:sz w:val="14"/>
                        <w:szCs w:val="12"/>
                        <w:vertAlign w:val="subscript"/>
                      </w:rPr>
                      <w:t>5</w:t>
                    </w:r>
                  </w:p>
                </w:txbxContent>
              </v:textbox>
            </v:shape>
            <v:group id="_x0000_s1033" style="position:absolute;left:6303;top:1483;width:4169;height:2375" coordorigin="1496,1846" coordsize="7809,3495" o:regroupid="2">
              <v:rect id="Rectangle 13" o:spid="_x0000_s1034" style="position:absolute;left:1496;top:1846;width:3300;height:349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" filled="f" strokeweight="1.5pt">
                <v:stroke dashstyle="dash" joinstyle="round"/>
                <v:path arrowok="t"/>
              </v:rect>
              <v:rect id="Rectangle 60" o:spid="_x0000_s1035" style="position:absolute;left:1683;top:1982;width:2467;height:528;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">
                <v:textbox>
                  <w:txbxContent>
                    <w:p w:rsidR="009B705E" w:rsidRPr="001874E5" w:rsidRDefault="009B705E" w:rsidP="009B705E">
                      <w:pPr>
                        <w:jc w:val="center"/>
                        <w:rPr>
                          <w:b/>
                          <w:sz w:val="14"/>
                          <w:szCs w:val="14"/>
                        </w:rPr>
                      </w:pPr>
                      <w:r w:rsidRPr="001874E5">
                        <w:rPr>
                          <w:b/>
                          <w:sz w:val="14"/>
                          <w:szCs w:val="14"/>
                        </w:rPr>
                        <w:t>PAD (X</w:t>
                      </w:r>
                      <w:r w:rsidRPr="001874E5">
                        <w:rPr>
                          <w:b/>
                          <w:sz w:val="14"/>
                          <w:szCs w:val="14"/>
                          <w:vertAlign w:val="subscript"/>
                        </w:rPr>
                        <w:t>1</w:t>
                      </w:r>
                      <w:r w:rsidRPr="001874E5">
                        <w:rPr>
                          <w:b/>
                          <w:sz w:val="14"/>
                          <w:szCs w:val="14"/>
                        </w:rPr>
                        <w:t>)</w:t>
                      </w:r>
                    </w:p>
                  </w:txbxContent>
                </v:textbox>
              </v:rect>
              <v:rect id="_x0000_s1036" style="position:absolute;left:1706;top:2738;width:2444;height:720;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">
                <v:textbox style="mso-next-textbox:#_x0000_s1036">
                  <w:txbxContent>
                    <w:p w:rsidR="009B705E" w:rsidRPr="006A13B6" w:rsidRDefault="006A13B6" w:rsidP="006A13B6">
                      <w:pPr>
                        <w:jc w:val="center"/>
                        <w:rPr>
                          <w:b/>
                          <w:sz w:val="12"/>
                          <w:szCs w:val="12"/>
                        </w:rPr>
                      </w:pPr>
                      <w:r w:rsidRPr="006A13B6">
                        <w:rPr>
                          <w:b/>
                          <w:sz w:val="12"/>
                          <w:szCs w:val="12"/>
                        </w:rPr>
                        <w:t>Dana</w:t>
                      </w:r>
                      <w:r w:rsidRPr="006A13B6">
                        <w:rPr>
                          <w:b/>
                          <w:sz w:val="12"/>
                          <w:szCs w:val="12"/>
                          <w:lang w:val="id-ID"/>
                        </w:rPr>
                        <w:t xml:space="preserve"> </w:t>
                      </w:r>
                      <w:r w:rsidR="009B705E" w:rsidRPr="006A13B6">
                        <w:rPr>
                          <w:b/>
                          <w:sz w:val="12"/>
                          <w:szCs w:val="12"/>
                        </w:rPr>
                        <w:t>Perimbangan</w:t>
                      </w:r>
                      <w:r w:rsidRPr="006A13B6">
                        <w:rPr>
                          <w:b/>
                          <w:sz w:val="12"/>
                          <w:szCs w:val="12"/>
                          <w:lang w:val="id-ID"/>
                        </w:rPr>
                        <w:t xml:space="preserve"> </w:t>
                      </w:r>
                      <w:r w:rsidR="009B705E" w:rsidRPr="006A13B6">
                        <w:rPr>
                          <w:b/>
                          <w:sz w:val="12"/>
                          <w:szCs w:val="12"/>
                        </w:rPr>
                        <w:t>(X</w:t>
                      </w:r>
                      <w:r w:rsidR="009B705E" w:rsidRPr="006A13B6">
                        <w:rPr>
                          <w:b/>
                          <w:sz w:val="12"/>
                          <w:szCs w:val="12"/>
                          <w:vertAlign w:val="subscript"/>
                        </w:rPr>
                        <w:t>2</w:t>
                      </w:r>
                      <w:r w:rsidR="009B705E" w:rsidRPr="006A13B6">
                        <w:rPr>
                          <w:b/>
                          <w:sz w:val="12"/>
                          <w:szCs w:val="12"/>
                        </w:rPr>
                        <w:t>)</w:t>
                      </w:r>
                    </w:p>
                  </w:txbxContent>
                </v:textbox>
              </v:rect>
              <v:rect id="_x0000_s1037" style="position:absolute;left:1714;top:3666;width:2376;height:461;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">
                <v:textbox style="mso-next-textbox:#_x0000_s1037">
                  <w:txbxContent>
                    <w:p w:rsidR="009B705E" w:rsidRPr="001874E5" w:rsidRDefault="009B705E" w:rsidP="009B705E">
                      <w:pPr>
                        <w:jc w:val="center"/>
                        <w:rPr>
                          <w:b/>
                          <w:sz w:val="14"/>
                          <w:szCs w:val="14"/>
                        </w:rPr>
                      </w:pPr>
                      <w:r w:rsidRPr="001874E5">
                        <w:rPr>
                          <w:b/>
                          <w:sz w:val="14"/>
                          <w:szCs w:val="14"/>
                        </w:rPr>
                        <w:t>SiLPA (X</w:t>
                      </w:r>
                      <w:r w:rsidRPr="001874E5">
                        <w:rPr>
                          <w:b/>
                          <w:sz w:val="14"/>
                          <w:szCs w:val="14"/>
                          <w:vertAlign w:val="subscript"/>
                        </w:rPr>
                        <w:t>3</w:t>
                      </w:r>
                      <w:r w:rsidRPr="001874E5">
                        <w:rPr>
                          <w:b/>
                          <w:sz w:val="14"/>
                          <w:szCs w:val="14"/>
                        </w:rPr>
                        <w:t>)</w:t>
                      </w:r>
                    </w:p>
                  </w:txbxContent>
                </v:textbox>
              </v:rect>
              <v:rect id="Rectangle 82" o:spid="_x0000_s1038" style="position:absolute;left:7190;top:3024;width:2115;height:1050;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">
                <v:textbox>
                  <w:txbxContent>
                    <w:p w:rsidR="009B705E" w:rsidRPr="001874E5" w:rsidRDefault="009B705E" w:rsidP="009B705E">
                      <w:pPr>
                        <w:jc w:val="center"/>
                        <w:rPr>
                          <w:b/>
                          <w:sz w:val="14"/>
                          <w:szCs w:val="14"/>
                        </w:rPr>
                      </w:pPr>
                      <w:r w:rsidRPr="001874E5">
                        <w:rPr>
                          <w:b/>
                          <w:sz w:val="14"/>
                          <w:szCs w:val="14"/>
                        </w:rPr>
                        <w:t>Alokasi Belanja Modal (Y)</w:t>
                      </w:r>
                    </w:p>
                  </w:txbxContent>
                </v:textbox>
              </v:rect>
              <v:rect id="_x0000_s1039" style="position:absolute;left:1706;top:4367;width:2444;height:78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">
                <v:textbox style="mso-next-textbox:#_x0000_s1039">
                  <w:txbxContent>
                    <w:p w:rsidR="009B705E" w:rsidRPr="001874E5" w:rsidRDefault="009B705E" w:rsidP="009B705E">
                      <w:pPr>
                        <w:jc w:val="center"/>
                        <w:rPr>
                          <w:b/>
                          <w:sz w:val="14"/>
                          <w:szCs w:val="14"/>
                        </w:rPr>
                      </w:pPr>
                      <w:r w:rsidRPr="001874E5">
                        <w:rPr>
                          <w:b/>
                          <w:sz w:val="14"/>
                          <w:szCs w:val="14"/>
                        </w:rPr>
                        <w:t>Rasio Ruang Fiskal (X</w:t>
                      </w:r>
                      <w:r w:rsidRPr="001874E5">
                        <w:rPr>
                          <w:b/>
                          <w:sz w:val="14"/>
                          <w:szCs w:val="14"/>
                          <w:vertAlign w:val="subscript"/>
                        </w:rPr>
                        <w:t>3</w:t>
                      </w:r>
                      <w:r w:rsidRPr="001874E5">
                        <w:rPr>
                          <w:b/>
                          <w:sz w:val="14"/>
                          <w:szCs w:val="14"/>
                        </w:rPr>
                        <w:t>)</w:t>
                      </w:r>
                    </w:p>
                  </w:txbxContent>
                </v:textbox>
              </v:rect>
              <v:shape id="_x0000_s1040" type="#_x0000_t32" style="position:absolute;left:4090;top:3524;width:3100;height:406;flip:y" o:connectortype="straight">
                <v:stroke endarrow="block"/>
              </v:shape>
              <v:shape id="_x0000_s1041" type="#_x0000_t32" style="position:absolute;left:4150;top:3536;width:2935;height:1221;flip:y" o:connectortype="straight"/>
              <v:shape id="_x0000_s1042" type="#_x0000_t32" style="position:absolute;left:4150;top:2188;width:2935;height:1336" o:connectortype="straight"/>
              <v:shape id="_x0000_s1043" type="#_x0000_t32" style="position:absolute;left:4150;top:3098;width:2935;height:438" o:connectortype="straight"/>
            </v:group>
            <v:shape id="_x0000_s1044" type="#_x0000_t202" style="position:absolute;left:8418;top:2882;width:550;height:327;visibility:visible;mso-height-percent:0;mso-wrap-distance-left:9pt;mso-wrap-distance-top:0;mso-wrap-distance-right:9pt;mso-wrap-distance-bottom:0;mso-position-horizontal-relative:text;mso-position-vertical-relative:text;mso-height-percent:0;mso-width-relative:page;mso-height-relative:page;v-text-anchor:top"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" stroked="f">
              <v:textbox style="mso-next-textbox:#_x0000_s1044">
                <w:txbxContent>
                  <w:p w:rsidR="009B705E" w:rsidRPr="009B705E" w:rsidRDefault="009B705E" w:rsidP="009B705E">
                    <w:pPr>
                      <w:rPr>
                        <w:b/>
                        <w:sz w:val="14"/>
                        <w:szCs w:val="12"/>
                        <w:vertAlign w:val="subscript"/>
                      </w:rPr>
                    </w:pPr>
                    <w:r w:rsidRPr="009B705E">
                      <w:rPr>
                        <w:b/>
                        <w:sz w:val="14"/>
                        <w:szCs w:val="12"/>
                      </w:rPr>
                      <w:t>H</w:t>
                    </w:r>
                    <w:r w:rsidRPr="009B705E">
                      <w:rPr>
                        <w:b/>
                        <w:sz w:val="14"/>
                        <w:szCs w:val="12"/>
                        <w:vertAlign w:val="subscript"/>
                      </w:rPr>
                      <w:t>4</w:t>
                    </w:r>
                  </w:p>
                </w:txbxContent>
              </v:textbox>
            </v:shape>
            <v:shape id="_x0000_s1045" type="#_x0000_t202" style="position:absolute;left:8418;top:2581;width:550;height:326;visibility:visible;mso-height-percent:0;mso-wrap-distance-left:9pt;mso-wrap-distance-top:0;mso-wrap-distance-right:9pt;mso-wrap-distance-bottom:0;mso-position-horizontal-relative:text;mso-position-vertical-relative:text;mso-height-percent:0;mso-width-relative:page;mso-height-relative:page;v-text-anchor:top"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" stroked="f">
              <v:textbox style="mso-next-textbox:#_x0000_s1045">
                <w:txbxContent>
                  <w:p w:rsidR="009B705E" w:rsidRPr="00BC561E" w:rsidRDefault="009B705E" w:rsidP="009B705E">
                    <w:pPr>
                      <w:rPr>
                        <w:b/>
                        <w:sz w:val="14"/>
                        <w:szCs w:val="14"/>
                        <w:vertAlign w:val="subscript"/>
                      </w:rPr>
                    </w:pPr>
                    <w:r w:rsidRPr="00BC561E">
                      <w:rPr>
                        <w:b/>
                        <w:sz w:val="14"/>
                        <w:szCs w:val="14"/>
                      </w:rPr>
                      <w:t>H</w:t>
                    </w:r>
                    <w:r w:rsidRPr="00BC561E">
                      <w:rPr>
                        <w:b/>
                        <w:sz w:val="14"/>
                        <w:szCs w:val="14"/>
                        <w:vertAlign w:val="subscript"/>
                      </w:rPr>
                      <w:t>3</w:t>
                    </w:r>
                  </w:p>
                </w:txbxContent>
              </v:textbox>
            </v:shape>
            <v:shape id="_x0000_s1046" type="#_x0000_t202" style="position:absolute;left:8424;top:2284;width:544;height:347;visibility:visible;mso-wrap-distance-left:9pt;mso-wrap-distance-top:0;mso-wrap-distance-right:9pt;mso-wrap-distance-bottom:0;mso-position-horizontal-relative:text;mso-position-vertical-relative:text;mso-width-relative:page;mso-height-relative:page;v-text-anchor:top"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" stroked="f">
              <v:textbox style="mso-next-textbox:#_x0000_s1046">
                <w:txbxContent>
                  <w:p w:rsidR="009B705E" w:rsidRPr="009B705E" w:rsidRDefault="009B705E" w:rsidP="009B705E">
                    <w:pPr>
                      <w:rPr>
                        <w:b/>
                        <w:sz w:val="14"/>
                        <w:szCs w:val="14"/>
                        <w:vertAlign w:val="subscript"/>
                      </w:rPr>
                    </w:pPr>
                    <w:r w:rsidRPr="009B705E">
                      <w:rPr>
                        <w:b/>
                        <w:sz w:val="14"/>
                        <w:szCs w:val="14"/>
                      </w:rPr>
                      <w:t>H</w:t>
                    </w:r>
                    <w:r w:rsidRPr="009B705E">
                      <w:rPr>
                        <w:b/>
                        <w:sz w:val="14"/>
                        <w:szCs w:val="14"/>
                        <w:vertAlign w:val="subscript"/>
                      </w:rPr>
                      <w:t>2</w:t>
                    </w:r>
                  </w:p>
                </w:txbxContent>
              </v:textbox>
            </v:shape>
            <v:shape id="_x0000_s1047" type="#_x0000_t202" style="position:absolute;left:8418;top:1913;width:550;height:421;visibility:visible;mso-wrap-distance-left:9pt;mso-wrap-distance-top:0;mso-wrap-distance-right:9pt;mso-wrap-distance-bottom:0;mso-position-horizontal-relative:text;mso-position-vertical-relative:text;mso-width-relative:page;mso-height-relative:page;v-text-anchor:top"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" stroked="f">
              <v:textbox style="mso-next-textbox:#_x0000_s1047">
                <w:txbxContent>
                  <w:p w:rsidR="009B705E" w:rsidRPr="009B705E" w:rsidRDefault="009B705E" w:rsidP="009B705E">
                    <w:pPr>
                      <w:rPr>
                        <w:b/>
                        <w:sz w:val="14"/>
                        <w:szCs w:val="14"/>
                        <w:vertAlign w:val="subscript"/>
                      </w:rPr>
                    </w:pPr>
                    <w:r w:rsidRPr="009B705E">
                      <w:rPr>
                        <w:b/>
                        <w:sz w:val="14"/>
                        <w:szCs w:val="14"/>
                      </w:rPr>
                      <w:t>H</w:t>
                    </w:r>
                    <w:r w:rsidRPr="009B705E">
                      <w:rPr>
                        <w:b/>
                        <w:sz w:val="14"/>
                        <w:szCs w:val="14"/>
                        <w:vertAlign w:val="subscript"/>
                      </w:rPr>
                      <w:t>1</w:t>
                    </w:r>
                  </w:p>
                </w:txbxContent>
              </v:textbox>
            </v:shape>
          </v:group>
        </w:pict>
      </w:r>
    </w:p>
    <w:p w:rsidR="001B7E52" w:rsidRDefault="001B7E52" w:rsidP="00972D5B">
      <w:pPr>
        <w:ind w:firstLine="357"/>
        <w:jc w:val="both"/>
        <w:rPr>
          <w:sz w:val="22"/>
          <w:szCs w:val="22"/>
          <w:lang w:val="id-ID"/>
        </w:rPr>
      </w:pPr>
    </w:p>
    <w:p w:rsidR="001B7E52" w:rsidRDefault="001B7E52" w:rsidP="00972D5B">
      <w:pPr>
        <w:ind w:firstLine="357"/>
        <w:jc w:val="both"/>
        <w:rPr>
          <w:sz w:val="22"/>
          <w:szCs w:val="22"/>
          <w:lang w:val="id-ID"/>
        </w:rPr>
      </w:pPr>
    </w:p>
    <w:p w:rsidR="001B7E52" w:rsidRDefault="001B7E52" w:rsidP="00972D5B">
      <w:pPr>
        <w:ind w:firstLine="357"/>
        <w:jc w:val="both"/>
        <w:rPr>
          <w:sz w:val="22"/>
          <w:szCs w:val="22"/>
          <w:lang w:val="id-ID"/>
        </w:rPr>
      </w:pPr>
    </w:p>
    <w:p w:rsidR="001B7E52" w:rsidRDefault="001B7E52" w:rsidP="00972D5B">
      <w:pPr>
        <w:ind w:firstLine="357"/>
        <w:jc w:val="both"/>
        <w:rPr>
          <w:sz w:val="22"/>
          <w:szCs w:val="22"/>
          <w:lang w:val="id-ID"/>
        </w:rPr>
      </w:pPr>
    </w:p>
    <w:p w:rsidR="001B7E52" w:rsidRDefault="001B7E52" w:rsidP="00972D5B">
      <w:pPr>
        <w:ind w:firstLine="357"/>
        <w:jc w:val="both"/>
        <w:rPr>
          <w:sz w:val="22"/>
          <w:szCs w:val="22"/>
          <w:lang w:val="id-ID"/>
        </w:rPr>
      </w:pPr>
    </w:p>
    <w:p w:rsidR="001B7E52" w:rsidRDefault="001B7E52" w:rsidP="00972D5B">
      <w:pPr>
        <w:ind w:firstLine="357"/>
        <w:jc w:val="both"/>
        <w:rPr>
          <w:sz w:val="22"/>
          <w:szCs w:val="22"/>
          <w:lang w:val="id-ID"/>
        </w:rPr>
      </w:pPr>
    </w:p>
    <w:p w:rsidR="001B7E52" w:rsidRDefault="001B7E52" w:rsidP="00972D5B">
      <w:pPr>
        <w:ind w:firstLine="357"/>
        <w:jc w:val="both"/>
        <w:rPr>
          <w:sz w:val="22"/>
          <w:szCs w:val="22"/>
          <w:lang w:val="id-ID"/>
        </w:rPr>
      </w:pPr>
    </w:p>
    <w:p w:rsidR="001B7E52" w:rsidRDefault="001B7E52" w:rsidP="00972D5B">
      <w:pPr>
        <w:ind w:firstLine="357"/>
        <w:jc w:val="both"/>
        <w:rPr>
          <w:sz w:val="22"/>
          <w:szCs w:val="22"/>
          <w:lang w:val="id-ID"/>
        </w:rPr>
      </w:pPr>
    </w:p>
    <w:p w:rsidR="001B7E52" w:rsidRDefault="001B7E52" w:rsidP="00972D5B">
      <w:pPr>
        <w:ind w:firstLine="357"/>
        <w:jc w:val="both"/>
        <w:rPr>
          <w:sz w:val="22"/>
          <w:szCs w:val="22"/>
          <w:lang w:val="id-ID"/>
        </w:rPr>
      </w:pPr>
    </w:p>
    <w:p w:rsidR="001B7E52" w:rsidRDefault="001B7E52" w:rsidP="00972D5B">
      <w:pPr>
        <w:ind w:firstLine="357"/>
        <w:jc w:val="both"/>
        <w:rPr>
          <w:sz w:val="22"/>
          <w:szCs w:val="22"/>
          <w:lang w:val="id-ID"/>
        </w:rPr>
      </w:pPr>
    </w:p>
    <w:p w:rsidR="007E07D0" w:rsidRPr="007E07D0" w:rsidRDefault="007E07D0" w:rsidP="007E07D0">
      <w:pPr>
        <w:rPr>
          <w:sz w:val="20"/>
        </w:rPr>
      </w:pPr>
      <w:r w:rsidRPr="007E07D0">
        <w:rPr>
          <w:b/>
          <w:sz w:val="20"/>
        </w:rPr>
        <w:t>Keterangan</w:t>
      </w:r>
      <w:r w:rsidRPr="007E07D0">
        <w:rPr>
          <w:sz w:val="20"/>
        </w:rPr>
        <w:tab/>
        <w:t>:</w:t>
      </w:r>
    </w:p>
    <w:p w:rsidR="007E07D0" w:rsidRPr="007E07D0" w:rsidRDefault="00496693" w:rsidP="007E07D0">
      <w:pPr>
        <w:rPr>
          <w:sz w:val="20"/>
        </w:rPr>
      </w:pPr>
      <w:r w:rsidRPr="00496693">
        <w:rPr>
          <w:noProof/>
          <w:sz w:val="20"/>
        </w:rPr>
        <w:pict>
          <v:line id="Straight Connector 23" o:spid="_x0000_s1069" style="position:absolute;z-index:251722240;visibility:visible;mso-height-relative:margin" from="4.8pt,6.95pt" to="57.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" strokeweight=".5pt">
            <v:stroke joinstyle="miter"/>
          </v:line>
        </w:pict>
      </w:r>
      <w:r w:rsidR="007E07D0" w:rsidRPr="007E07D0">
        <w:rPr>
          <w:sz w:val="20"/>
        </w:rPr>
        <w:tab/>
      </w:r>
      <w:r w:rsidR="007E07D0" w:rsidRPr="007E07D0">
        <w:rPr>
          <w:sz w:val="20"/>
        </w:rPr>
        <w:tab/>
        <w:t>: Pengaruh secara Parsial</w:t>
      </w:r>
    </w:p>
    <w:p w:rsidR="007E07D0" w:rsidRPr="007E07D0" w:rsidRDefault="00496693" w:rsidP="007E07D0">
      <w:pPr>
        <w:ind w:firstLine="357"/>
        <w:jc w:val="both"/>
        <w:rPr>
          <w:sz w:val="20"/>
          <w:lang w:val="id-ID"/>
        </w:rPr>
      </w:pPr>
      <w:r w:rsidRPr="00496693">
        <w:rPr>
          <w:noProof/>
          <w:sz w:val="20"/>
          <w:lang w:eastAsia="id-ID"/>
        </w:rPr>
        <w:pict>
          <v:line id="_x0000_s1070" style="position:absolute;left:0;text-align:left;flip:y;z-index:251723264;visibility:visible" from="4.8pt,9.5pt" to="61.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" strokeweight="1.5pt">
            <v:stroke dashstyle="1 1" joinstyle="miter" endcap="round"/>
          </v:line>
        </w:pict>
      </w:r>
      <w:r w:rsidR="007E07D0" w:rsidRPr="007E07D0">
        <w:rPr>
          <w:sz w:val="20"/>
        </w:rPr>
        <w:tab/>
      </w:r>
      <w:r w:rsidR="007E07D0" w:rsidRPr="007E07D0">
        <w:rPr>
          <w:sz w:val="20"/>
        </w:rPr>
        <w:tab/>
        <w:t>: Pengaruh secara simultan</w:t>
      </w:r>
    </w:p>
    <w:p w:rsidR="001B7E52" w:rsidRPr="007E07D0" w:rsidRDefault="007E07D0" w:rsidP="007E07D0">
      <w:pPr>
        <w:ind w:firstLine="357"/>
        <w:jc w:val="center"/>
        <w:rPr>
          <w:sz w:val="20"/>
          <w:lang w:val="id-ID"/>
        </w:rPr>
      </w:pPr>
      <w:r w:rsidRPr="007E07D0">
        <w:rPr>
          <w:sz w:val="20"/>
          <w:lang w:val="id-ID"/>
        </w:rPr>
        <w:t>Gambar 2</w:t>
      </w:r>
    </w:p>
    <w:p w:rsidR="007E07D0" w:rsidRPr="007E07D0" w:rsidRDefault="007E07D0" w:rsidP="007E07D0">
      <w:pPr>
        <w:ind w:firstLine="357"/>
        <w:jc w:val="center"/>
        <w:rPr>
          <w:sz w:val="20"/>
          <w:lang w:val="id-ID"/>
        </w:rPr>
      </w:pPr>
      <w:r w:rsidRPr="007E07D0">
        <w:rPr>
          <w:sz w:val="20"/>
          <w:lang w:val="id-ID"/>
        </w:rPr>
        <w:t>Kerangka Pemikiran</w:t>
      </w:r>
    </w:p>
    <w:p w:rsidR="007E07D0" w:rsidRDefault="007E07D0" w:rsidP="007E07D0">
      <w:pPr>
        <w:jc w:val="both"/>
        <w:rPr>
          <w:b/>
          <w:sz w:val="22"/>
          <w:szCs w:val="22"/>
          <w:lang w:val="id-ID"/>
        </w:rPr>
      </w:pPr>
    </w:p>
    <w:p w:rsidR="007E07D0" w:rsidRPr="007E07D0" w:rsidRDefault="007E07D0" w:rsidP="007E07D0">
      <w:pPr>
        <w:jc w:val="both"/>
        <w:rPr>
          <w:b/>
          <w:sz w:val="22"/>
          <w:szCs w:val="22"/>
          <w:lang w:val="id-ID"/>
        </w:rPr>
      </w:pPr>
      <w:r w:rsidRPr="007E07D0">
        <w:rPr>
          <w:b/>
          <w:sz w:val="22"/>
          <w:szCs w:val="22"/>
          <w:lang w:val="id-ID"/>
        </w:rPr>
        <w:t>Hipotesis Penelitian</w:t>
      </w:r>
    </w:p>
    <w:p w:rsidR="007E07D0" w:rsidRPr="007E07D0" w:rsidRDefault="007E07D0" w:rsidP="007E07D0">
      <w:pPr>
        <w:pStyle w:val="ListParagraph"/>
        <w:ind w:left="567" w:hanging="567"/>
        <w:jc w:val="both"/>
        <w:rPr>
          <w:sz w:val="22"/>
          <w:szCs w:val="22"/>
        </w:rPr>
      </w:pPr>
      <w:r w:rsidRPr="007E07D0">
        <w:rPr>
          <w:sz w:val="22"/>
          <w:szCs w:val="22"/>
          <w:shd w:val="clear" w:color="auto" w:fill="FFFFFF"/>
        </w:rPr>
        <w:t>H</w:t>
      </w:r>
      <w:r w:rsidRPr="007E07D0">
        <w:rPr>
          <w:sz w:val="22"/>
          <w:szCs w:val="22"/>
          <w:shd w:val="clear" w:color="auto" w:fill="FFFFFF"/>
          <w:vertAlign w:val="subscript"/>
        </w:rPr>
        <w:t>1</w:t>
      </w:r>
      <w:r>
        <w:rPr>
          <w:sz w:val="22"/>
          <w:szCs w:val="22"/>
          <w:shd w:val="clear" w:color="auto" w:fill="FFFFFF"/>
        </w:rPr>
        <w:t>:</w:t>
      </w:r>
      <w:r>
        <w:rPr>
          <w:sz w:val="22"/>
          <w:szCs w:val="22"/>
          <w:shd w:val="clear" w:color="auto" w:fill="FFFFFF"/>
          <w:lang w:val="id-ID"/>
        </w:rPr>
        <w:tab/>
      </w:r>
      <w:r w:rsidRPr="007E07D0">
        <w:rPr>
          <w:sz w:val="22"/>
          <w:szCs w:val="22"/>
          <w:shd w:val="clear" w:color="auto" w:fill="FFFFFF"/>
        </w:rPr>
        <w:t xml:space="preserve">Terdapat pengaruh PAD </w:t>
      </w:r>
      <w:r w:rsidRPr="007E07D0">
        <w:rPr>
          <w:sz w:val="22"/>
          <w:szCs w:val="22"/>
        </w:rPr>
        <w:t xml:space="preserve">terhadap alokasi belanja modal. </w:t>
      </w:r>
    </w:p>
    <w:p w:rsidR="007E07D0" w:rsidRPr="007E07D0" w:rsidRDefault="007E07D0" w:rsidP="007E07D0">
      <w:pPr>
        <w:pStyle w:val="ListParagraph"/>
        <w:spacing w:after="100" w:afterAutospacing="1"/>
        <w:ind w:left="567" w:hanging="567"/>
        <w:jc w:val="both"/>
        <w:rPr>
          <w:sz w:val="22"/>
          <w:szCs w:val="22"/>
        </w:rPr>
      </w:pPr>
      <w:r w:rsidRPr="007E07D0">
        <w:rPr>
          <w:sz w:val="22"/>
          <w:szCs w:val="22"/>
          <w:shd w:val="clear" w:color="auto" w:fill="FFFFFF"/>
        </w:rPr>
        <w:t>H</w:t>
      </w:r>
      <w:r w:rsidRPr="007E07D0">
        <w:rPr>
          <w:sz w:val="22"/>
          <w:szCs w:val="22"/>
          <w:shd w:val="clear" w:color="auto" w:fill="FFFFFF"/>
          <w:vertAlign w:val="subscript"/>
        </w:rPr>
        <w:t>2</w:t>
      </w:r>
      <w:r>
        <w:rPr>
          <w:sz w:val="22"/>
          <w:szCs w:val="22"/>
          <w:shd w:val="clear" w:color="auto" w:fill="FFFFFF"/>
        </w:rPr>
        <w:t>:</w:t>
      </w:r>
      <w:r>
        <w:rPr>
          <w:sz w:val="22"/>
          <w:szCs w:val="22"/>
          <w:shd w:val="clear" w:color="auto" w:fill="FFFFFF"/>
          <w:lang w:val="id-ID"/>
        </w:rPr>
        <w:tab/>
      </w:r>
      <w:r w:rsidRPr="007E07D0">
        <w:rPr>
          <w:sz w:val="22"/>
          <w:szCs w:val="22"/>
          <w:shd w:val="clear" w:color="auto" w:fill="FFFFFF"/>
        </w:rPr>
        <w:t xml:space="preserve">Terdapat pengaruh </w:t>
      </w:r>
      <w:proofErr w:type="gramStart"/>
      <w:r w:rsidRPr="007E07D0">
        <w:rPr>
          <w:sz w:val="22"/>
          <w:szCs w:val="22"/>
          <w:shd w:val="clear" w:color="auto" w:fill="FFFFFF"/>
        </w:rPr>
        <w:t>dana</w:t>
      </w:r>
      <w:proofErr w:type="gramEnd"/>
      <w:r w:rsidRPr="007E07D0">
        <w:rPr>
          <w:sz w:val="22"/>
          <w:szCs w:val="22"/>
          <w:shd w:val="clear" w:color="auto" w:fill="FFFFFF"/>
        </w:rPr>
        <w:t xml:space="preserve"> perimbangan </w:t>
      </w:r>
      <w:r w:rsidRPr="007E07D0">
        <w:rPr>
          <w:sz w:val="22"/>
          <w:szCs w:val="22"/>
        </w:rPr>
        <w:t>terhadap alokasi belanja modal.</w:t>
      </w:r>
      <w:r w:rsidRPr="007E07D0">
        <w:rPr>
          <w:sz w:val="22"/>
          <w:szCs w:val="22"/>
          <w:shd w:val="clear" w:color="auto" w:fill="FFFFFF"/>
        </w:rPr>
        <w:t xml:space="preserve"> </w:t>
      </w:r>
    </w:p>
    <w:p w:rsidR="007E07D0" w:rsidRPr="007E07D0" w:rsidRDefault="007E07D0" w:rsidP="007E07D0">
      <w:pPr>
        <w:pStyle w:val="ListParagraph"/>
        <w:ind w:left="567" w:hanging="567"/>
        <w:jc w:val="both"/>
        <w:rPr>
          <w:sz w:val="22"/>
          <w:szCs w:val="22"/>
        </w:rPr>
      </w:pPr>
      <w:r w:rsidRPr="007E07D0">
        <w:rPr>
          <w:sz w:val="22"/>
          <w:szCs w:val="22"/>
          <w:shd w:val="clear" w:color="auto" w:fill="FFFFFF"/>
        </w:rPr>
        <w:t>H</w:t>
      </w:r>
      <w:r w:rsidRPr="007E07D0">
        <w:rPr>
          <w:sz w:val="22"/>
          <w:szCs w:val="22"/>
          <w:shd w:val="clear" w:color="auto" w:fill="FFFFFF"/>
          <w:vertAlign w:val="subscript"/>
        </w:rPr>
        <w:t>3</w:t>
      </w:r>
      <w:r w:rsidRPr="007E07D0">
        <w:rPr>
          <w:sz w:val="22"/>
          <w:szCs w:val="22"/>
          <w:shd w:val="clear" w:color="auto" w:fill="FFFFFF"/>
        </w:rPr>
        <w:t xml:space="preserve">: </w:t>
      </w:r>
      <w:r>
        <w:rPr>
          <w:sz w:val="22"/>
          <w:szCs w:val="22"/>
          <w:shd w:val="clear" w:color="auto" w:fill="FFFFFF"/>
          <w:lang w:val="id-ID"/>
        </w:rPr>
        <w:tab/>
      </w:r>
      <w:r w:rsidRPr="007E07D0">
        <w:rPr>
          <w:sz w:val="22"/>
          <w:szCs w:val="22"/>
          <w:shd w:val="clear" w:color="auto" w:fill="FFFFFF"/>
        </w:rPr>
        <w:t xml:space="preserve">Terdapat pengaruh SiLPA </w:t>
      </w:r>
      <w:r w:rsidRPr="007E07D0">
        <w:rPr>
          <w:sz w:val="22"/>
          <w:szCs w:val="22"/>
        </w:rPr>
        <w:t xml:space="preserve">terhadap alokasi belanja modal. </w:t>
      </w:r>
    </w:p>
    <w:p w:rsidR="007E07D0" w:rsidRPr="007E07D0" w:rsidRDefault="007E07D0" w:rsidP="007E07D0">
      <w:pPr>
        <w:pStyle w:val="ListParagraph"/>
        <w:ind w:left="567" w:hanging="567"/>
        <w:jc w:val="both"/>
        <w:rPr>
          <w:sz w:val="22"/>
          <w:szCs w:val="22"/>
        </w:rPr>
      </w:pPr>
      <w:r w:rsidRPr="007E07D0">
        <w:rPr>
          <w:sz w:val="22"/>
          <w:szCs w:val="22"/>
          <w:shd w:val="clear" w:color="auto" w:fill="FFFFFF"/>
        </w:rPr>
        <w:t>H</w:t>
      </w:r>
      <w:r w:rsidRPr="007E07D0">
        <w:rPr>
          <w:sz w:val="22"/>
          <w:szCs w:val="22"/>
          <w:shd w:val="clear" w:color="auto" w:fill="FFFFFF"/>
          <w:vertAlign w:val="subscript"/>
        </w:rPr>
        <w:t>4</w:t>
      </w:r>
      <w:r w:rsidRPr="007E07D0">
        <w:rPr>
          <w:sz w:val="22"/>
          <w:szCs w:val="22"/>
          <w:shd w:val="clear" w:color="auto" w:fill="FFFFFF"/>
        </w:rPr>
        <w:t xml:space="preserve">:  Terdapat pengaruh rasio ruang fiskal </w:t>
      </w:r>
      <w:r w:rsidRPr="007E07D0">
        <w:rPr>
          <w:sz w:val="22"/>
          <w:szCs w:val="22"/>
        </w:rPr>
        <w:t xml:space="preserve">terhadap alokasi belanja modal. </w:t>
      </w:r>
    </w:p>
    <w:p w:rsidR="007E07D0" w:rsidRPr="007E07D0" w:rsidRDefault="007E07D0" w:rsidP="007E07D0">
      <w:pPr>
        <w:pStyle w:val="ListParagraph"/>
        <w:ind w:left="567" w:hanging="567"/>
        <w:jc w:val="both"/>
        <w:rPr>
          <w:sz w:val="22"/>
          <w:szCs w:val="22"/>
        </w:rPr>
      </w:pPr>
      <w:r w:rsidRPr="007E07D0">
        <w:rPr>
          <w:sz w:val="22"/>
          <w:szCs w:val="22"/>
          <w:shd w:val="clear" w:color="auto" w:fill="FFFFFF"/>
        </w:rPr>
        <w:t>H</w:t>
      </w:r>
      <w:r w:rsidRPr="007E07D0">
        <w:rPr>
          <w:sz w:val="22"/>
          <w:szCs w:val="22"/>
          <w:shd w:val="clear" w:color="auto" w:fill="FFFFFF"/>
          <w:vertAlign w:val="subscript"/>
        </w:rPr>
        <w:t>5</w:t>
      </w:r>
      <w:r>
        <w:rPr>
          <w:sz w:val="22"/>
          <w:szCs w:val="22"/>
          <w:shd w:val="clear" w:color="auto" w:fill="FFFFFF"/>
        </w:rPr>
        <w:t>:</w:t>
      </w:r>
      <w:r>
        <w:rPr>
          <w:sz w:val="22"/>
          <w:szCs w:val="22"/>
          <w:shd w:val="clear" w:color="auto" w:fill="FFFFFF"/>
          <w:lang w:val="id-ID"/>
        </w:rPr>
        <w:tab/>
      </w:r>
      <w:r w:rsidRPr="007E07D0">
        <w:rPr>
          <w:sz w:val="22"/>
          <w:szCs w:val="22"/>
          <w:shd w:val="clear" w:color="auto" w:fill="FFFFFF"/>
        </w:rPr>
        <w:t xml:space="preserve">Terdapat pengaruh PAD, </w:t>
      </w:r>
      <w:proofErr w:type="gramStart"/>
      <w:r w:rsidRPr="007E07D0">
        <w:rPr>
          <w:sz w:val="22"/>
          <w:szCs w:val="22"/>
          <w:shd w:val="clear" w:color="auto" w:fill="FFFFFF"/>
        </w:rPr>
        <w:t>dana</w:t>
      </w:r>
      <w:proofErr w:type="gramEnd"/>
      <w:r w:rsidRPr="007E07D0">
        <w:rPr>
          <w:sz w:val="22"/>
          <w:szCs w:val="22"/>
          <w:shd w:val="clear" w:color="auto" w:fill="FFFFFF"/>
        </w:rPr>
        <w:t xml:space="preserve"> perimbangan, SiLPA, dan rasio ruang fiskal </w:t>
      </w:r>
      <w:r w:rsidRPr="007E07D0">
        <w:rPr>
          <w:sz w:val="22"/>
          <w:szCs w:val="22"/>
        </w:rPr>
        <w:t>terhadap alokasi belanja modal.</w:t>
      </w:r>
    </w:p>
    <w:p w:rsidR="001B7E52" w:rsidRPr="007E07D0" w:rsidRDefault="007E07D0" w:rsidP="007E07D0">
      <w:pPr>
        <w:ind w:left="567" w:hanging="567"/>
        <w:jc w:val="both"/>
        <w:rPr>
          <w:sz w:val="22"/>
          <w:szCs w:val="22"/>
          <w:lang w:val="id-ID"/>
        </w:rPr>
      </w:pPr>
      <w:r w:rsidRPr="007E07D0">
        <w:rPr>
          <w:sz w:val="22"/>
          <w:szCs w:val="22"/>
          <w:shd w:val="clear" w:color="auto" w:fill="FFFFFF"/>
        </w:rPr>
        <w:t>H</w:t>
      </w:r>
      <w:r w:rsidRPr="007E07D0">
        <w:rPr>
          <w:sz w:val="22"/>
          <w:szCs w:val="22"/>
          <w:shd w:val="clear" w:color="auto" w:fill="FFFFFF"/>
          <w:vertAlign w:val="subscript"/>
        </w:rPr>
        <w:t>6</w:t>
      </w:r>
      <w:r>
        <w:rPr>
          <w:sz w:val="22"/>
          <w:szCs w:val="22"/>
          <w:shd w:val="clear" w:color="auto" w:fill="FFFFFF"/>
        </w:rPr>
        <w:t>:</w:t>
      </w:r>
      <w:r>
        <w:rPr>
          <w:sz w:val="22"/>
          <w:szCs w:val="22"/>
          <w:shd w:val="clear" w:color="auto" w:fill="FFFFFF"/>
        </w:rPr>
        <w:tab/>
      </w:r>
      <w:r w:rsidRPr="007E07D0">
        <w:rPr>
          <w:sz w:val="22"/>
          <w:szCs w:val="22"/>
          <w:shd w:val="clear" w:color="auto" w:fill="FFFFFF"/>
        </w:rPr>
        <w:t>Terdapat pengaruh</w:t>
      </w:r>
      <w:r w:rsidRPr="007E07D0">
        <w:rPr>
          <w:sz w:val="22"/>
          <w:szCs w:val="22"/>
        </w:rPr>
        <w:t xml:space="preserve"> belanja modal terhadap kinerja keuangan</w:t>
      </w:r>
    </w:p>
    <w:p w:rsidR="001B7E52" w:rsidRPr="00E672D2" w:rsidRDefault="001B7E52" w:rsidP="00972D5B">
      <w:pPr>
        <w:ind w:firstLine="357"/>
        <w:jc w:val="both"/>
        <w:rPr>
          <w:sz w:val="22"/>
          <w:szCs w:val="22"/>
          <w:lang w:val="id-ID"/>
        </w:rPr>
      </w:pPr>
    </w:p>
    <w:p w:rsidR="006459CF" w:rsidRPr="00E672D2" w:rsidRDefault="006459CF" w:rsidP="006459CF">
      <w:pPr>
        <w:pStyle w:val="Heading1"/>
        <w:numPr>
          <w:ilvl w:val="0"/>
          <w:numId w:val="2"/>
        </w:numPr>
        <w:suppressAutoHyphens/>
        <w:spacing w:after="60"/>
        <w:ind w:left="270" w:hanging="270"/>
        <w:rPr>
          <w:i w:val="0"/>
          <w:sz w:val="22"/>
          <w:szCs w:val="22"/>
        </w:rPr>
      </w:pPr>
      <w:r w:rsidRPr="00E672D2">
        <w:rPr>
          <w:i w:val="0"/>
          <w:sz w:val="22"/>
          <w:szCs w:val="22"/>
        </w:rPr>
        <w:t>METODE PENELITIAN</w:t>
      </w:r>
    </w:p>
    <w:p w:rsidR="0082229E" w:rsidRPr="00E672D2" w:rsidRDefault="0082229E" w:rsidP="003F1EC1">
      <w:pPr>
        <w:pStyle w:val="NoSpacing"/>
        <w:ind w:firstLine="426"/>
        <w:jc w:val="both"/>
        <w:rPr>
          <w:rFonts w:ascii="Times New Roman" w:hAnsi="Times New Roman" w:cs="Times New Roman"/>
        </w:rPr>
      </w:pPr>
      <w:r w:rsidRPr="00E672D2">
        <w:rPr>
          <w:rFonts w:ascii="Times New Roman" w:hAnsi="Times New Roman" w:cs="Times New Roman"/>
        </w:rPr>
        <w:t>Metode yang digunakan adalah analisis deskriptif verifikatif yang mengkaji hubungan kausalitas secara terstruktur, faktual, dan akurat hubungan antar variabel dependen terhadap variabel independen dengan uji statistik.  Penelitian ini</w:t>
      </w:r>
      <w:r w:rsidR="005B24A6" w:rsidRPr="00E672D2">
        <w:rPr>
          <w:rFonts w:ascii="Times New Roman" w:hAnsi="Times New Roman" w:cs="Times New Roman"/>
        </w:rPr>
        <w:t xml:space="preserve"> difokuskan pada determinan alokasi belanja modal pada provinsi di Indonesia</w:t>
      </w:r>
      <w:r w:rsidR="003F1EC1" w:rsidRPr="00E672D2">
        <w:rPr>
          <w:rFonts w:ascii="Times New Roman" w:hAnsi="Times New Roman" w:cs="Times New Roman"/>
        </w:rPr>
        <w:t xml:space="preserve"> yang terdiri dari PAD, dana perimbangan, SiLPA, dan rasio ruang fiskal. Unit pengamatan dilakukan untuk 34 provinsi selama tiga tahun (20116, 2017, dan 2018). Data diperoleh berdasarkan LKPD dari BPK RI. Analisis data dilakukan dengan teknis analisis regresi berganda</w:t>
      </w:r>
      <w:r w:rsidR="00A7620F" w:rsidRPr="00E672D2">
        <w:rPr>
          <w:rFonts w:ascii="Times New Roman" w:hAnsi="Times New Roman" w:cs="Times New Roman"/>
        </w:rPr>
        <w:t>.</w:t>
      </w:r>
    </w:p>
    <w:p w:rsidR="00D03FDC" w:rsidRDefault="00D03FDC" w:rsidP="003C7549">
      <w:pPr>
        <w:jc w:val="both"/>
        <w:rPr>
          <w:sz w:val="22"/>
          <w:szCs w:val="22"/>
          <w:lang w:val="id-ID"/>
        </w:rPr>
      </w:pPr>
    </w:p>
    <w:p w:rsidR="007E07D0" w:rsidRDefault="007E07D0" w:rsidP="003C7549">
      <w:pPr>
        <w:jc w:val="both"/>
        <w:rPr>
          <w:sz w:val="22"/>
          <w:szCs w:val="22"/>
          <w:lang w:val="id-ID"/>
        </w:rPr>
      </w:pPr>
    </w:p>
    <w:p w:rsidR="007E07D0" w:rsidRDefault="007E07D0" w:rsidP="003C7549">
      <w:pPr>
        <w:jc w:val="both"/>
        <w:rPr>
          <w:sz w:val="22"/>
          <w:szCs w:val="22"/>
          <w:lang w:val="id-ID"/>
        </w:rPr>
      </w:pPr>
    </w:p>
    <w:p w:rsidR="007E07D0" w:rsidRPr="00E672D2" w:rsidRDefault="007E07D0" w:rsidP="003C7549">
      <w:pPr>
        <w:jc w:val="both"/>
        <w:rPr>
          <w:sz w:val="22"/>
          <w:szCs w:val="22"/>
          <w:lang w:val="id-ID"/>
        </w:rPr>
      </w:pPr>
    </w:p>
    <w:p w:rsidR="00D73172" w:rsidRPr="00A64C53" w:rsidRDefault="00D73172" w:rsidP="00A64C53">
      <w:pPr>
        <w:pStyle w:val="Heading1"/>
        <w:numPr>
          <w:ilvl w:val="0"/>
          <w:numId w:val="2"/>
        </w:numPr>
        <w:suppressAutoHyphens/>
        <w:ind w:left="270" w:hanging="270"/>
        <w:jc w:val="both"/>
        <w:rPr>
          <w:i w:val="0"/>
          <w:sz w:val="22"/>
          <w:szCs w:val="22"/>
          <w:lang w:val="id-ID"/>
        </w:rPr>
      </w:pPr>
      <w:r w:rsidRPr="00A64C53">
        <w:rPr>
          <w:i w:val="0"/>
          <w:sz w:val="22"/>
          <w:szCs w:val="22"/>
        </w:rPr>
        <w:t xml:space="preserve">HASIL </w:t>
      </w:r>
      <w:r w:rsidR="00972D5B" w:rsidRPr="00A64C53">
        <w:rPr>
          <w:i w:val="0"/>
          <w:sz w:val="22"/>
          <w:szCs w:val="22"/>
          <w:lang w:val="id-ID"/>
        </w:rPr>
        <w:t xml:space="preserve">PENELITIAN </w:t>
      </w:r>
      <w:r w:rsidRPr="00A64C53">
        <w:rPr>
          <w:i w:val="0"/>
          <w:sz w:val="22"/>
          <w:szCs w:val="22"/>
        </w:rPr>
        <w:t>DAN PEMBAHASAN</w:t>
      </w:r>
    </w:p>
    <w:p w:rsidR="0061789E" w:rsidRPr="00A64C53" w:rsidRDefault="0061789E" w:rsidP="00A64C53">
      <w:pPr>
        <w:tabs>
          <w:tab w:val="left" w:pos="4680"/>
          <w:tab w:val="left" w:pos="5040"/>
        </w:tabs>
        <w:rPr>
          <w:b/>
          <w:sz w:val="22"/>
          <w:szCs w:val="22"/>
          <w:lang w:val="id-ID"/>
        </w:rPr>
      </w:pPr>
      <w:r w:rsidRPr="00A64C53">
        <w:rPr>
          <w:b/>
          <w:sz w:val="22"/>
          <w:szCs w:val="22"/>
          <w:lang w:val="id-ID"/>
        </w:rPr>
        <w:t>Hasil Penelitian</w:t>
      </w:r>
    </w:p>
    <w:p w:rsidR="0061789E" w:rsidRPr="00A64C53" w:rsidRDefault="0061789E" w:rsidP="00A64C53">
      <w:pPr>
        <w:ind w:left="720" w:hanging="720"/>
        <w:jc w:val="both"/>
        <w:rPr>
          <w:b/>
          <w:sz w:val="22"/>
          <w:szCs w:val="22"/>
          <w:lang w:val="id-ID"/>
        </w:rPr>
      </w:pPr>
      <w:r>
        <w:rPr>
          <w:b/>
          <w:lang w:val="id-ID"/>
        </w:rPr>
        <w:t>a.</w:t>
      </w:r>
      <w:r w:rsidRPr="00A64C53">
        <w:rPr>
          <w:b/>
          <w:sz w:val="22"/>
          <w:szCs w:val="22"/>
        </w:rPr>
        <w:t>Hasil Analisis Regresi Berganda</w:t>
      </w:r>
      <w:r w:rsidRPr="00A64C53">
        <w:rPr>
          <w:b/>
          <w:sz w:val="22"/>
          <w:szCs w:val="22"/>
          <w:lang w:val="id-ID"/>
        </w:rPr>
        <w:t xml:space="preserve"> </w:t>
      </w:r>
    </w:p>
    <w:p w:rsidR="0061789E" w:rsidRPr="00A64C53" w:rsidRDefault="0061789E" w:rsidP="00A64C53">
      <w:pPr>
        <w:pStyle w:val="NoSpacing"/>
        <w:ind w:firstLine="426"/>
        <w:jc w:val="both"/>
        <w:rPr>
          <w:rFonts w:ascii="Times New Roman" w:hAnsi="Times New Roman"/>
          <w:color w:val="000000"/>
        </w:rPr>
      </w:pPr>
      <w:r w:rsidRPr="00A64C53">
        <w:rPr>
          <w:rFonts w:ascii="Times New Roman" w:hAnsi="Times New Roman"/>
          <w:color w:val="000000"/>
        </w:rPr>
        <w:t>Hasil pengujian regresi berganda dapat dilihat pada tabel 1  berikut ini.</w:t>
      </w:r>
    </w:p>
    <w:p w:rsidR="0061789E" w:rsidRPr="00A64C53" w:rsidRDefault="0061789E" w:rsidP="0061789E">
      <w:pPr>
        <w:pStyle w:val="NoSpacing"/>
        <w:jc w:val="center"/>
        <w:rPr>
          <w:rFonts w:ascii="Times New Roman" w:hAnsi="Times New Roman"/>
          <w:b/>
        </w:rPr>
      </w:pPr>
      <w:r w:rsidRPr="00A64C53">
        <w:rPr>
          <w:rFonts w:ascii="Times New Roman" w:hAnsi="Times New Roman"/>
          <w:b/>
        </w:rPr>
        <w:t>T</w:t>
      </w:r>
      <w:r w:rsidRPr="00A64C53">
        <w:rPr>
          <w:rFonts w:ascii="Times New Roman" w:hAnsi="Times New Roman"/>
          <w:b/>
          <w:bCs/>
          <w:color w:val="000000"/>
        </w:rPr>
        <w:t>a</w:t>
      </w:r>
      <w:r w:rsidRPr="00A64C53">
        <w:rPr>
          <w:rFonts w:ascii="Times New Roman" w:hAnsi="Times New Roman"/>
          <w:b/>
        </w:rPr>
        <w:t>bel 1</w:t>
      </w:r>
    </w:p>
    <w:p w:rsidR="0061789E" w:rsidRPr="00A64C53" w:rsidRDefault="0061789E" w:rsidP="0061789E">
      <w:pPr>
        <w:jc w:val="center"/>
        <w:rPr>
          <w:b/>
          <w:bCs/>
          <w:color w:val="000000"/>
          <w:sz w:val="22"/>
          <w:szCs w:val="22"/>
          <w:lang w:val="id-ID"/>
        </w:rPr>
      </w:pPr>
      <w:r w:rsidRPr="00A64C53">
        <w:rPr>
          <w:b/>
          <w:bCs/>
          <w:color w:val="000000"/>
          <w:sz w:val="22"/>
          <w:szCs w:val="22"/>
        </w:rPr>
        <w:t>Hasil Uji Koefisien Regresi</w:t>
      </w:r>
    </w:p>
    <w:p w:rsidR="0061789E" w:rsidRPr="00816156" w:rsidRDefault="0061789E" w:rsidP="0061789E">
      <w:pPr>
        <w:spacing w:line="120" w:lineRule="auto"/>
        <w:jc w:val="center"/>
        <w:rPr>
          <w:b/>
          <w:bCs/>
          <w:color w:val="000000"/>
          <w:lang w:val="id-ID"/>
        </w:rPr>
      </w:pPr>
    </w:p>
    <w:tbl>
      <w:tblPr>
        <w:tblW w:w="4935"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1"/>
        <w:gridCol w:w="853"/>
        <w:gridCol w:w="426"/>
        <w:gridCol w:w="428"/>
        <w:gridCol w:w="424"/>
        <w:gridCol w:w="425"/>
        <w:gridCol w:w="424"/>
        <w:gridCol w:w="566"/>
        <w:gridCol w:w="424"/>
      </w:tblGrid>
      <w:tr w:rsidR="0061789E" w:rsidRPr="00A64C53" w:rsidTr="00957F70">
        <w:trPr>
          <w:cantSplit/>
        </w:trPr>
        <w:tc>
          <w:tcPr>
            <w:tcW w:w="5000" w:type="pct"/>
            <w:gridSpan w:val="9"/>
            <w:tcBorders>
              <w:top w:val="nil"/>
              <w:left w:val="nil"/>
              <w:bottom w:val="nil"/>
              <w:right w:val="nil"/>
            </w:tcBorders>
            <w:shd w:val="clear" w:color="auto" w:fill="FFFFFF"/>
            <w:vAlign w:val="center"/>
          </w:tcPr>
          <w:p w:rsidR="0061789E" w:rsidRPr="00A64C53" w:rsidRDefault="0061789E" w:rsidP="00562BE9">
            <w:pPr>
              <w:autoSpaceDE w:val="0"/>
              <w:autoSpaceDN w:val="0"/>
              <w:adjustRightInd w:val="0"/>
              <w:ind w:left="60" w:right="60"/>
              <w:jc w:val="center"/>
              <w:rPr>
                <w:color w:val="010205"/>
                <w:sz w:val="14"/>
                <w:szCs w:val="14"/>
              </w:rPr>
            </w:pPr>
            <w:r w:rsidRPr="00A64C53">
              <w:rPr>
                <w:b/>
                <w:bCs/>
                <w:color w:val="010205"/>
                <w:sz w:val="14"/>
                <w:szCs w:val="14"/>
              </w:rPr>
              <w:t>Coefficients</w:t>
            </w:r>
            <w:r w:rsidRPr="00A64C53">
              <w:rPr>
                <w:b/>
                <w:bCs/>
                <w:color w:val="010205"/>
                <w:sz w:val="14"/>
                <w:szCs w:val="14"/>
                <w:vertAlign w:val="superscript"/>
              </w:rPr>
              <w:t>a</w:t>
            </w:r>
          </w:p>
        </w:tc>
      </w:tr>
      <w:tr w:rsidR="00957F70" w:rsidRPr="00957F70" w:rsidTr="00957F70">
        <w:trPr>
          <w:cantSplit/>
        </w:trPr>
        <w:tc>
          <w:tcPr>
            <w:tcW w:w="1208" w:type="pct"/>
            <w:gridSpan w:val="2"/>
            <w:vMerge w:val="restart"/>
            <w:tcBorders>
              <w:top w:val="nil"/>
              <w:left w:val="nil"/>
              <w:bottom w:val="nil"/>
              <w:right w:val="nil"/>
            </w:tcBorders>
            <w:shd w:val="clear" w:color="auto" w:fill="FFFFFF"/>
            <w:vAlign w:val="bottom"/>
          </w:tcPr>
          <w:p w:rsidR="0061789E" w:rsidRPr="00957F70" w:rsidRDefault="0061789E" w:rsidP="00562BE9">
            <w:pPr>
              <w:autoSpaceDE w:val="0"/>
              <w:autoSpaceDN w:val="0"/>
              <w:adjustRightInd w:val="0"/>
              <w:ind w:left="60" w:right="60"/>
              <w:rPr>
                <w:color w:val="264A60"/>
                <w:sz w:val="12"/>
                <w:szCs w:val="12"/>
              </w:rPr>
            </w:pPr>
            <w:r w:rsidRPr="00957F70">
              <w:rPr>
                <w:color w:val="264A60"/>
                <w:sz w:val="12"/>
                <w:szCs w:val="12"/>
              </w:rPr>
              <w:t>Model</w:t>
            </w:r>
          </w:p>
        </w:tc>
        <w:tc>
          <w:tcPr>
            <w:tcW w:w="1039" w:type="pct"/>
            <w:gridSpan w:val="2"/>
            <w:tcBorders>
              <w:top w:val="nil"/>
              <w:left w:val="nil"/>
              <w:bottom w:val="nil"/>
              <w:right w:val="single" w:sz="8" w:space="0" w:color="E0E0E0"/>
            </w:tcBorders>
            <w:shd w:val="clear" w:color="auto" w:fill="FFFFFF"/>
            <w:vAlign w:val="bottom"/>
          </w:tcPr>
          <w:p w:rsidR="0061789E" w:rsidRPr="00957F70" w:rsidRDefault="00957F70" w:rsidP="00562BE9">
            <w:pPr>
              <w:autoSpaceDE w:val="0"/>
              <w:autoSpaceDN w:val="0"/>
              <w:adjustRightInd w:val="0"/>
              <w:ind w:left="60" w:right="60"/>
              <w:jc w:val="center"/>
              <w:rPr>
                <w:color w:val="264A60"/>
                <w:sz w:val="12"/>
                <w:szCs w:val="12"/>
                <w:lang w:val="id-ID"/>
              </w:rPr>
            </w:pPr>
            <w:r w:rsidRPr="00957F70">
              <w:rPr>
                <w:color w:val="264A60"/>
                <w:sz w:val="12"/>
                <w:szCs w:val="12"/>
              </w:rPr>
              <w:t>Unstandar</w:t>
            </w:r>
            <w:r w:rsidRPr="00957F70">
              <w:rPr>
                <w:color w:val="264A60"/>
                <w:sz w:val="12"/>
                <w:szCs w:val="12"/>
                <w:lang w:val="id-ID"/>
              </w:rPr>
              <w:t>d</w:t>
            </w:r>
            <w:r w:rsidR="0061789E" w:rsidRPr="00957F70">
              <w:rPr>
                <w:color w:val="264A60"/>
                <w:sz w:val="12"/>
                <w:szCs w:val="12"/>
              </w:rPr>
              <w:t xml:space="preserve"> Coeff</w:t>
            </w:r>
          </w:p>
        </w:tc>
        <w:tc>
          <w:tcPr>
            <w:tcW w:w="516" w:type="pct"/>
            <w:tcBorders>
              <w:top w:val="nil"/>
              <w:left w:val="single" w:sz="8" w:space="0" w:color="E0E0E0"/>
              <w:bottom w:val="nil"/>
              <w:right w:val="single" w:sz="8" w:space="0" w:color="E0E0E0"/>
            </w:tcBorders>
            <w:shd w:val="clear" w:color="auto" w:fill="FFFFFF"/>
            <w:vAlign w:val="bottom"/>
          </w:tcPr>
          <w:p w:rsidR="0061789E" w:rsidRPr="00957F70" w:rsidRDefault="00957F70" w:rsidP="00957F70">
            <w:pPr>
              <w:autoSpaceDE w:val="0"/>
              <w:autoSpaceDN w:val="0"/>
              <w:adjustRightInd w:val="0"/>
              <w:ind w:left="60" w:right="60"/>
              <w:rPr>
                <w:color w:val="264A60"/>
                <w:sz w:val="12"/>
                <w:szCs w:val="12"/>
                <w:lang w:val="id-ID"/>
              </w:rPr>
            </w:pPr>
            <w:r w:rsidRPr="00957F70">
              <w:rPr>
                <w:color w:val="264A60"/>
                <w:sz w:val="12"/>
                <w:szCs w:val="12"/>
              </w:rPr>
              <w:t>St</w:t>
            </w:r>
            <w:r w:rsidRPr="00957F70">
              <w:rPr>
                <w:color w:val="264A60"/>
                <w:sz w:val="12"/>
                <w:szCs w:val="12"/>
                <w:lang w:val="id-ID"/>
              </w:rPr>
              <w:t xml:space="preserve">d. </w:t>
            </w:r>
            <w:r w:rsidR="0061789E" w:rsidRPr="00957F70">
              <w:rPr>
                <w:color w:val="264A60"/>
                <w:sz w:val="12"/>
                <w:szCs w:val="12"/>
              </w:rPr>
              <w:t>Coef</w:t>
            </w:r>
            <w:r w:rsidRPr="00957F70">
              <w:rPr>
                <w:color w:val="264A60"/>
                <w:sz w:val="12"/>
                <w:szCs w:val="12"/>
                <w:lang w:val="id-ID"/>
              </w:rPr>
              <w:t>f</w:t>
            </w:r>
          </w:p>
        </w:tc>
        <w:tc>
          <w:tcPr>
            <w:tcW w:w="517" w:type="pct"/>
            <w:vMerge w:val="restart"/>
            <w:tcBorders>
              <w:top w:val="nil"/>
              <w:left w:val="single" w:sz="8" w:space="0" w:color="E0E0E0"/>
              <w:bottom w:val="nil"/>
              <w:right w:val="single" w:sz="8" w:space="0" w:color="E0E0E0"/>
            </w:tcBorders>
            <w:shd w:val="clear" w:color="auto" w:fill="FFFFFF"/>
            <w:vAlign w:val="bottom"/>
          </w:tcPr>
          <w:p w:rsidR="0061789E" w:rsidRPr="00471166" w:rsidRDefault="00471166" w:rsidP="00957F70">
            <w:pPr>
              <w:autoSpaceDE w:val="0"/>
              <w:autoSpaceDN w:val="0"/>
              <w:adjustRightInd w:val="0"/>
              <w:ind w:left="60" w:right="60"/>
              <w:rPr>
                <w:color w:val="264A60"/>
                <w:sz w:val="12"/>
                <w:szCs w:val="12"/>
                <w:lang w:val="id-ID"/>
              </w:rPr>
            </w:pPr>
            <w:r>
              <w:rPr>
                <w:color w:val="264A60"/>
                <w:sz w:val="12"/>
                <w:szCs w:val="12"/>
                <w:lang w:val="id-ID"/>
              </w:rPr>
              <w:t>T</w:t>
            </w:r>
          </w:p>
        </w:tc>
        <w:tc>
          <w:tcPr>
            <w:tcW w:w="516" w:type="pct"/>
            <w:vMerge w:val="restart"/>
            <w:tcBorders>
              <w:top w:val="nil"/>
              <w:left w:val="single" w:sz="8" w:space="0" w:color="E0E0E0"/>
              <w:bottom w:val="nil"/>
              <w:right w:val="single" w:sz="8" w:space="0" w:color="E0E0E0"/>
            </w:tcBorders>
            <w:shd w:val="clear" w:color="auto" w:fill="FFFFFF"/>
            <w:vAlign w:val="bottom"/>
          </w:tcPr>
          <w:p w:rsidR="0061789E" w:rsidRPr="00957F70" w:rsidRDefault="0061789E" w:rsidP="00957F70">
            <w:pPr>
              <w:autoSpaceDE w:val="0"/>
              <w:autoSpaceDN w:val="0"/>
              <w:adjustRightInd w:val="0"/>
              <w:ind w:left="60" w:right="60"/>
              <w:rPr>
                <w:color w:val="264A60"/>
                <w:sz w:val="12"/>
                <w:szCs w:val="12"/>
              </w:rPr>
            </w:pPr>
            <w:r w:rsidRPr="00957F70">
              <w:rPr>
                <w:color w:val="264A60"/>
                <w:sz w:val="12"/>
                <w:szCs w:val="12"/>
              </w:rPr>
              <w:t>Sig.</w:t>
            </w:r>
          </w:p>
        </w:tc>
        <w:tc>
          <w:tcPr>
            <w:tcW w:w="1205" w:type="pct"/>
            <w:gridSpan w:val="2"/>
            <w:tcBorders>
              <w:top w:val="nil"/>
              <w:left w:val="single" w:sz="8" w:space="0" w:color="E0E0E0"/>
              <w:bottom w:val="nil"/>
              <w:right w:val="nil"/>
            </w:tcBorders>
            <w:shd w:val="clear" w:color="auto" w:fill="FFFFFF"/>
            <w:vAlign w:val="bottom"/>
          </w:tcPr>
          <w:p w:rsidR="0061789E" w:rsidRPr="00957F70" w:rsidRDefault="0061789E" w:rsidP="00562BE9">
            <w:pPr>
              <w:autoSpaceDE w:val="0"/>
              <w:autoSpaceDN w:val="0"/>
              <w:adjustRightInd w:val="0"/>
              <w:ind w:left="60" w:right="60"/>
              <w:jc w:val="center"/>
              <w:rPr>
                <w:color w:val="264A60"/>
                <w:sz w:val="12"/>
                <w:szCs w:val="12"/>
              </w:rPr>
            </w:pPr>
            <w:r w:rsidRPr="00957F70">
              <w:rPr>
                <w:color w:val="264A60"/>
                <w:sz w:val="12"/>
                <w:szCs w:val="12"/>
              </w:rPr>
              <w:t>Collinearity Statistics</w:t>
            </w:r>
          </w:p>
        </w:tc>
      </w:tr>
      <w:tr w:rsidR="00225127" w:rsidRPr="00957F70" w:rsidTr="00957F70">
        <w:trPr>
          <w:cantSplit/>
        </w:trPr>
        <w:tc>
          <w:tcPr>
            <w:tcW w:w="1208" w:type="pct"/>
            <w:gridSpan w:val="2"/>
            <w:vMerge/>
            <w:tcBorders>
              <w:top w:val="nil"/>
              <w:left w:val="nil"/>
              <w:bottom w:val="nil"/>
              <w:right w:val="nil"/>
            </w:tcBorders>
            <w:shd w:val="clear" w:color="auto" w:fill="FFFFFF"/>
            <w:vAlign w:val="bottom"/>
          </w:tcPr>
          <w:p w:rsidR="0061789E" w:rsidRPr="00957F70" w:rsidRDefault="0061789E" w:rsidP="00562BE9">
            <w:pPr>
              <w:autoSpaceDE w:val="0"/>
              <w:autoSpaceDN w:val="0"/>
              <w:adjustRightInd w:val="0"/>
              <w:rPr>
                <w:color w:val="264A60"/>
                <w:sz w:val="12"/>
                <w:szCs w:val="12"/>
              </w:rPr>
            </w:pPr>
          </w:p>
        </w:tc>
        <w:tc>
          <w:tcPr>
            <w:tcW w:w="518" w:type="pct"/>
            <w:tcBorders>
              <w:top w:val="nil"/>
              <w:left w:val="nil"/>
              <w:bottom w:val="single" w:sz="8" w:space="0" w:color="152935"/>
              <w:right w:val="single" w:sz="8" w:space="0" w:color="E0E0E0"/>
            </w:tcBorders>
            <w:shd w:val="clear" w:color="auto" w:fill="FFFFFF"/>
            <w:vAlign w:val="bottom"/>
          </w:tcPr>
          <w:p w:rsidR="0061789E" w:rsidRPr="00957F70" w:rsidRDefault="0061789E" w:rsidP="00562BE9">
            <w:pPr>
              <w:autoSpaceDE w:val="0"/>
              <w:autoSpaceDN w:val="0"/>
              <w:adjustRightInd w:val="0"/>
              <w:ind w:left="60" w:right="60"/>
              <w:jc w:val="center"/>
              <w:rPr>
                <w:color w:val="264A60"/>
                <w:sz w:val="12"/>
                <w:szCs w:val="12"/>
              </w:rPr>
            </w:pPr>
            <w:r w:rsidRPr="00957F70">
              <w:rPr>
                <w:color w:val="264A60"/>
                <w:sz w:val="12"/>
                <w:szCs w:val="12"/>
              </w:rPr>
              <w:t>B</w:t>
            </w:r>
          </w:p>
        </w:tc>
        <w:tc>
          <w:tcPr>
            <w:tcW w:w="521" w:type="pct"/>
            <w:tcBorders>
              <w:top w:val="nil"/>
              <w:left w:val="single" w:sz="8" w:space="0" w:color="E0E0E0"/>
              <w:bottom w:val="single" w:sz="8" w:space="0" w:color="152935"/>
              <w:right w:val="single" w:sz="8" w:space="0" w:color="E0E0E0"/>
            </w:tcBorders>
            <w:shd w:val="clear" w:color="auto" w:fill="FFFFFF"/>
            <w:vAlign w:val="bottom"/>
          </w:tcPr>
          <w:p w:rsidR="0061789E" w:rsidRPr="00957F70" w:rsidRDefault="0061789E" w:rsidP="00562BE9">
            <w:pPr>
              <w:autoSpaceDE w:val="0"/>
              <w:autoSpaceDN w:val="0"/>
              <w:adjustRightInd w:val="0"/>
              <w:ind w:left="60" w:right="60"/>
              <w:jc w:val="center"/>
              <w:rPr>
                <w:color w:val="264A60"/>
                <w:sz w:val="12"/>
                <w:szCs w:val="12"/>
              </w:rPr>
            </w:pPr>
            <w:r w:rsidRPr="00957F70">
              <w:rPr>
                <w:color w:val="264A60"/>
                <w:sz w:val="12"/>
                <w:szCs w:val="12"/>
              </w:rPr>
              <w:t>Std. Error</w:t>
            </w:r>
          </w:p>
        </w:tc>
        <w:tc>
          <w:tcPr>
            <w:tcW w:w="516" w:type="pct"/>
            <w:tcBorders>
              <w:top w:val="nil"/>
              <w:left w:val="single" w:sz="8" w:space="0" w:color="E0E0E0"/>
              <w:bottom w:val="single" w:sz="8" w:space="0" w:color="152935"/>
              <w:right w:val="single" w:sz="8" w:space="0" w:color="E0E0E0"/>
            </w:tcBorders>
            <w:shd w:val="clear" w:color="auto" w:fill="FFFFFF"/>
            <w:vAlign w:val="bottom"/>
          </w:tcPr>
          <w:p w:rsidR="0061789E" w:rsidRPr="00957F70" w:rsidRDefault="0061789E" w:rsidP="00562BE9">
            <w:pPr>
              <w:autoSpaceDE w:val="0"/>
              <w:autoSpaceDN w:val="0"/>
              <w:adjustRightInd w:val="0"/>
              <w:ind w:left="60" w:right="60"/>
              <w:jc w:val="center"/>
              <w:rPr>
                <w:color w:val="264A60"/>
                <w:sz w:val="12"/>
                <w:szCs w:val="12"/>
              </w:rPr>
            </w:pPr>
            <w:r w:rsidRPr="00957F70">
              <w:rPr>
                <w:color w:val="264A60"/>
                <w:sz w:val="12"/>
                <w:szCs w:val="12"/>
              </w:rPr>
              <w:t>Beta</w:t>
            </w:r>
          </w:p>
        </w:tc>
        <w:tc>
          <w:tcPr>
            <w:tcW w:w="517" w:type="pct"/>
            <w:vMerge/>
            <w:tcBorders>
              <w:top w:val="nil"/>
              <w:left w:val="single" w:sz="8" w:space="0" w:color="E0E0E0"/>
              <w:bottom w:val="nil"/>
              <w:right w:val="single" w:sz="8" w:space="0" w:color="E0E0E0"/>
            </w:tcBorders>
            <w:shd w:val="clear" w:color="auto" w:fill="FFFFFF"/>
            <w:vAlign w:val="bottom"/>
          </w:tcPr>
          <w:p w:rsidR="0061789E" w:rsidRPr="00957F70" w:rsidRDefault="0061789E" w:rsidP="00562BE9">
            <w:pPr>
              <w:autoSpaceDE w:val="0"/>
              <w:autoSpaceDN w:val="0"/>
              <w:adjustRightInd w:val="0"/>
              <w:rPr>
                <w:color w:val="264A60"/>
                <w:sz w:val="12"/>
                <w:szCs w:val="12"/>
              </w:rPr>
            </w:pPr>
          </w:p>
        </w:tc>
        <w:tc>
          <w:tcPr>
            <w:tcW w:w="516" w:type="pct"/>
            <w:vMerge/>
            <w:tcBorders>
              <w:top w:val="nil"/>
              <w:left w:val="single" w:sz="8" w:space="0" w:color="E0E0E0"/>
              <w:bottom w:val="nil"/>
              <w:right w:val="single" w:sz="8" w:space="0" w:color="E0E0E0"/>
            </w:tcBorders>
            <w:shd w:val="clear" w:color="auto" w:fill="FFFFFF"/>
            <w:vAlign w:val="bottom"/>
          </w:tcPr>
          <w:p w:rsidR="0061789E" w:rsidRPr="00957F70" w:rsidRDefault="0061789E" w:rsidP="00562BE9">
            <w:pPr>
              <w:autoSpaceDE w:val="0"/>
              <w:autoSpaceDN w:val="0"/>
              <w:adjustRightInd w:val="0"/>
              <w:rPr>
                <w:color w:val="264A60"/>
                <w:sz w:val="12"/>
                <w:szCs w:val="12"/>
              </w:rPr>
            </w:pPr>
          </w:p>
        </w:tc>
        <w:tc>
          <w:tcPr>
            <w:tcW w:w="688" w:type="pct"/>
            <w:tcBorders>
              <w:top w:val="nil"/>
              <w:left w:val="single" w:sz="8" w:space="0" w:color="E0E0E0"/>
              <w:bottom w:val="single" w:sz="8" w:space="0" w:color="152935"/>
              <w:right w:val="single" w:sz="8" w:space="0" w:color="E0E0E0"/>
            </w:tcBorders>
            <w:shd w:val="clear" w:color="auto" w:fill="FFFFFF"/>
            <w:vAlign w:val="bottom"/>
          </w:tcPr>
          <w:p w:rsidR="0061789E" w:rsidRPr="00957F70" w:rsidRDefault="0061789E" w:rsidP="001F100E">
            <w:pPr>
              <w:autoSpaceDE w:val="0"/>
              <w:autoSpaceDN w:val="0"/>
              <w:adjustRightInd w:val="0"/>
              <w:ind w:left="60" w:right="60"/>
              <w:rPr>
                <w:color w:val="264A60"/>
                <w:sz w:val="12"/>
                <w:szCs w:val="12"/>
                <w:lang w:val="id-ID"/>
              </w:rPr>
            </w:pPr>
            <w:r w:rsidRPr="00957F70">
              <w:rPr>
                <w:color w:val="264A60"/>
                <w:sz w:val="12"/>
                <w:szCs w:val="12"/>
              </w:rPr>
              <w:t>Tol</w:t>
            </w:r>
            <w:r w:rsidR="001F100E">
              <w:rPr>
                <w:color w:val="264A60"/>
                <w:sz w:val="12"/>
                <w:szCs w:val="12"/>
                <w:lang w:val="id-ID"/>
              </w:rPr>
              <w:t>erance</w:t>
            </w:r>
          </w:p>
        </w:tc>
        <w:tc>
          <w:tcPr>
            <w:tcW w:w="517" w:type="pct"/>
            <w:tcBorders>
              <w:top w:val="nil"/>
              <w:left w:val="single" w:sz="8" w:space="0" w:color="E0E0E0"/>
              <w:bottom w:val="single" w:sz="8" w:space="0" w:color="152935"/>
              <w:right w:val="nil"/>
            </w:tcBorders>
            <w:shd w:val="clear" w:color="auto" w:fill="FFFFFF"/>
            <w:vAlign w:val="bottom"/>
          </w:tcPr>
          <w:p w:rsidR="0061789E" w:rsidRPr="00957F70" w:rsidRDefault="0061789E" w:rsidP="00562BE9">
            <w:pPr>
              <w:autoSpaceDE w:val="0"/>
              <w:autoSpaceDN w:val="0"/>
              <w:adjustRightInd w:val="0"/>
              <w:ind w:left="60" w:right="60"/>
              <w:jc w:val="center"/>
              <w:rPr>
                <w:color w:val="264A60"/>
                <w:sz w:val="12"/>
                <w:szCs w:val="12"/>
              </w:rPr>
            </w:pPr>
            <w:r w:rsidRPr="00957F70">
              <w:rPr>
                <w:color w:val="264A60"/>
                <w:sz w:val="12"/>
                <w:szCs w:val="12"/>
              </w:rPr>
              <w:t>VIF</w:t>
            </w:r>
          </w:p>
        </w:tc>
      </w:tr>
      <w:tr w:rsidR="00957F70" w:rsidRPr="00957F70" w:rsidTr="00957F70">
        <w:trPr>
          <w:cantSplit/>
        </w:trPr>
        <w:tc>
          <w:tcPr>
            <w:tcW w:w="170" w:type="pct"/>
            <w:vMerge w:val="restart"/>
            <w:tcBorders>
              <w:top w:val="single" w:sz="8" w:space="0" w:color="152935"/>
              <w:left w:val="nil"/>
              <w:bottom w:val="single" w:sz="8" w:space="0" w:color="152935"/>
              <w:right w:val="nil"/>
            </w:tcBorders>
            <w:shd w:val="clear" w:color="auto" w:fill="E0E0E0"/>
          </w:tcPr>
          <w:p w:rsidR="0061789E" w:rsidRPr="00A64C53" w:rsidRDefault="0061789E" w:rsidP="00562BE9">
            <w:pPr>
              <w:autoSpaceDE w:val="0"/>
              <w:autoSpaceDN w:val="0"/>
              <w:adjustRightInd w:val="0"/>
              <w:ind w:left="60" w:right="60"/>
              <w:rPr>
                <w:color w:val="264A60"/>
                <w:sz w:val="14"/>
                <w:szCs w:val="14"/>
              </w:rPr>
            </w:pPr>
            <w:r w:rsidRPr="00A64C53">
              <w:rPr>
                <w:color w:val="264A60"/>
                <w:sz w:val="14"/>
                <w:szCs w:val="14"/>
              </w:rPr>
              <w:t>1</w:t>
            </w:r>
          </w:p>
        </w:tc>
        <w:tc>
          <w:tcPr>
            <w:tcW w:w="1037" w:type="pct"/>
            <w:tcBorders>
              <w:top w:val="single" w:sz="8" w:space="0" w:color="152935"/>
              <w:left w:val="nil"/>
              <w:bottom w:val="single" w:sz="8" w:space="0" w:color="AEAEAE"/>
              <w:right w:val="nil"/>
            </w:tcBorders>
            <w:shd w:val="clear" w:color="auto" w:fill="E0E0E0"/>
          </w:tcPr>
          <w:p w:rsidR="0061789E" w:rsidRPr="00957F70" w:rsidRDefault="0061789E" w:rsidP="00562BE9">
            <w:pPr>
              <w:autoSpaceDE w:val="0"/>
              <w:autoSpaceDN w:val="0"/>
              <w:adjustRightInd w:val="0"/>
              <w:ind w:left="60" w:right="60"/>
              <w:rPr>
                <w:color w:val="264A60"/>
                <w:sz w:val="12"/>
                <w:szCs w:val="12"/>
              </w:rPr>
            </w:pPr>
            <w:r w:rsidRPr="00957F70">
              <w:rPr>
                <w:color w:val="264A60"/>
                <w:sz w:val="12"/>
                <w:szCs w:val="12"/>
              </w:rPr>
              <w:t>(Constant)</w:t>
            </w:r>
          </w:p>
        </w:tc>
        <w:tc>
          <w:tcPr>
            <w:tcW w:w="518" w:type="pct"/>
            <w:tcBorders>
              <w:top w:val="single" w:sz="8" w:space="0" w:color="152935"/>
              <w:left w:val="nil"/>
              <w:bottom w:val="single" w:sz="8" w:space="0" w:color="AEAEAE"/>
              <w:right w:val="single" w:sz="8" w:space="0" w:color="E0E0E0"/>
            </w:tcBorders>
            <w:shd w:val="clear" w:color="auto" w:fill="FFFFFF"/>
          </w:tcPr>
          <w:p w:rsidR="0061789E" w:rsidRPr="00957F70" w:rsidRDefault="0061789E" w:rsidP="00A64C53">
            <w:pPr>
              <w:autoSpaceDE w:val="0"/>
              <w:autoSpaceDN w:val="0"/>
              <w:adjustRightInd w:val="0"/>
              <w:ind w:right="60"/>
              <w:rPr>
                <w:color w:val="010205"/>
                <w:sz w:val="12"/>
                <w:szCs w:val="12"/>
              </w:rPr>
            </w:pPr>
            <w:r w:rsidRPr="00957F70">
              <w:rPr>
                <w:color w:val="010205"/>
                <w:sz w:val="12"/>
                <w:szCs w:val="12"/>
              </w:rPr>
              <w:t>4.456</w:t>
            </w:r>
          </w:p>
        </w:tc>
        <w:tc>
          <w:tcPr>
            <w:tcW w:w="521" w:type="pct"/>
            <w:tcBorders>
              <w:top w:val="single" w:sz="8" w:space="0" w:color="152935"/>
              <w:left w:val="single" w:sz="8" w:space="0" w:color="E0E0E0"/>
              <w:bottom w:val="single" w:sz="8" w:space="0" w:color="AEAEAE"/>
              <w:right w:val="single" w:sz="8" w:space="0" w:color="E0E0E0"/>
            </w:tcBorders>
            <w:shd w:val="clear" w:color="auto" w:fill="FFFFFF"/>
          </w:tcPr>
          <w:p w:rsidR="0061789E" w:rsidRPr="00957F70" w:rsidRDefault="0061789E" w:rsidP="00957F70">
            <w:pPr>
              <w:autoSpaceDE w:val="0"/>
              <w:autoSpaceDN w:val="0"/>
              <w:adjustRightInd w:val="0"/>
              <w:ind w:left="60" w:right="60"/>
              <w:rPr>
                <w:color w:val="010205"/>
                <w:sz w:val="12"/>
                <w:szCs w:val="12"/>
              </w:rPr>
            </w:pPr>
            <w:r w:rsidRPr="00957F70">
              <w:rPr>
                <w:color w:val="010205"/>
                <w:sz w:val="12"/>
                <w:szCs w:val="12"/>
              </w:rPr>
              <w:t>2.224</w:t>
            </w:r>
          </w:p>
        </w:tc>
        <w:tc>
          <w:tcPr>
            <w:tcW w:w="516" w:type="pct"/>
            <w:tcBorders>
              <w:top w:val="single" w:sz="8" w:space="0" w:color="152935"/>
              <w:left w:val="single" w:sz="8" w:space="0" w:color="E0E0E0"/>
              <w:bottom w:val="single" w:sz="8" w:space="0" w:color="AEAEAE"/>
              <w:right w:val="single" w:sz="8" w:space="0" w:color="E0E0E0"/>
            </w:tcBorders>
            <w:shd w:val="clear" w:color="auto" w:fill="FFFFFF"/>
            <w:vAlign w:val="center"/>
          </w:tcPr>
          <w:p w:rsidR="0061789E" w:rsidRPr="00957F70" w:rsidRDefault="0061789E" w:rsidP="00562BE9">
            <w:pPr>
              <w:autoSpaceDE w:val="0"/>
              <w:autoSpaceDN w:val="0"/>
              <w:adjustRightInd w:val="0"/>
              <w:rPr>
                <w:sz w:val="12"/>
                <w:szCs w:val="12"/>
              </w:rPr>
            </w:pPr>
          </w:p>
        </w:tc>
        <w:tc>
          <w:tcPr>
            <w:tcW w:w="517" w:type="pct"/>
            <w:tcBorders>
              <w:top w:val="single" w:sz="8" w:space="0" w:color="152935"/>
              <w:left w:val="single" w:sz="8" w:space="0" w:color="E0E0E0"/>
              <w:bottom w:val="single" w:sz="8" w:space="0" w:color="AEAEAE"/>
              <w:right w:val="single" w:sz="8" w:space="0" w:color="E0E0E0"/>
            </w:tcBorders>
            <w:shd w:val="clear" w:color="auto" w:fill="FFFFFF"/>
          </w:tcPr>
          <w:p w:rsidR="0061789E" w:rsidRPr="00957F70" w:rsidRDefault="0061789E" w:rsidP="00957F70">
            <w:pPr>
              <w:autoSpaceDE w:val="0"/>
              <w:autoSpaceDN w:val="0"/>
              <w:adjustRightInd w:val="0"/>
              <w:ind w:left="60" w:right="60"/>
              <w:rPr>
                <w:color w:val="010205"/>
                <w:sz w:val="12"/>
                <w:szCs w:val="12"/>
              </w:rPr>
            </w:pPr>
            <w:r w:rsidRPr="00957F70">
              <w:rPr>
                <w:color w:val="010205"/>
                <w:sz w:val="12"/>
                <w:szCs w:val="12"/>
              </w:rPr>
              <w:t>2.004</w:t>
            </w:r>
          </w:p>
        </w:tc>
        <w:tc>
          <w:tcPr>
            <w:tcW w:w="516" w:type="pct"/>
            <w:tcBorders>
              <w:top w:val="single" w:sz="8" w:space="0" w:color="152935"/>
              <w:left w:val="single" w:sz="8" w:space="0" w:color="E0E0E0"/>
              <w:bottom w:val="single" w:sz="8" w:space="0" w:color="AEAEAE"/>
              <w:right w:val="single" w:sz="8" w:space="0" w:color="E0E0E0"/>
            </w:tcBorders>
            <w:shd w:val="clear" w:color="auto" w:fill="FFFFFF"/>
          </w:tcPr>
          <w:p w:rsidR="0061789E" w:rsidRPr="00957F70" w:rsidRDefault="0061789E" w:rsidP="00957F70">
            <w:pPr>
              <w:autoSpaceDE w:val="0"/>
              <w:autoSpaceDN w:val="0"/>
              <w:adjustRightInd w:val="0"/>
              <w:ind w:left="60" w:right="60"/>
              <w:rPr>
                <w:color w:val="010205"/>
                <w:sz w:val="12"/>
                <w:szCs w:val="12"/>
              </w:rPr>
            </w:pPr>
            <w:r w:rsidRPr="00957F70">
              <w:rPr>
                <w:color w:val="010205"/>
                <w:sz w:val="12"/>
                <w:szCs w:val="12"/>
              </w:rPr>
              <w:t>.048</w:t>
            </w:r>
          </w:p>
        </w:tc>
        <w:tc>
          <w:tcPr>
            <w:tcW w:w="688" w:type="pct"/>
            <w:tcBorders>
              <w:top w:val="single" w:sz="8" w:space="0" w:color="152935"/>
              <w:left w:val="single" w:sz="8" w:space="0" w:color="E0E0E0"/>
              <w:bottom w:val="single" w:sz="8" w:space="0" w:color="AEAEAE"/>
              <w:right w:val="single" w:sz="8" w:space="0" w:color="E0E0E0"/>
            </w:tcBorders>
            <w:shd w:val="clear" w:color="auto" w:fill="FFFFFF"/>
            <w:vAlign w:val="center"/>
          </w:tcPr>
          <w:p w:rsidR="0061789E" w:rsidRPr="00957F70" w:rsidRDefault="0061789E" w:rsidP="00562BE9">
            <w:pPr>
              <w:autoSpaceDE w:val="0"/>
              <w:autoSpaceDN w:val="0"/>
              <w:adjustRightInd w:val="0"/>
              <w:rPr>
                <w:sz w:val="12"/>
                <w:szCs w:val="12"/>
              </w:rPr>
            </w:pPr>
          </w:p>
        </w:tc>
        <w:tc>
          <w:tcPr>
            <w:tcW w:w="517" w:type="pct"/>
            <w:tcBorders>
              <w:top w:val="single" w:sz="8" w:space="0" w:color="152935"/>
              <w:left w:val="single" w:sz="8" w:space="0" w:color="E0E0E0"/>
              <w:bottom w:val="single" w:sz="8" w:space="0" w:color="AEAEAE"/>
              <w:right w:val="nil"/>
            </w:tcBorders>
            <w:shd w:val="clear" w:color="auto" w:fill="FFFFFF"/>
            <w:vAlign w:val="center"/>
          </w:tcPr>
          <w:p w:rsidR="0061789E" w:rsidRPr="00957F70" w:rsidRDefault="0061789E" w:rsidP="00562BE9">
            <w:pPr>
              <w:autoSpaceDE w:val="0"/>
              <w:autoSpaceDN w:val="0"/>
              <w:adjustRightInd w:val="0"/>
              <w:rPr>
                <w:sz w:val="12"/>
                <w:szCs w:val="12"/>
              </w:rPr>
            </w:pPr>
          </w:p>
        </w:tc>
      </w:tr>
      <w:tr w:rsidR="00957F70" w:rsidRPr="00957F70" w:rsidTr="00957F70">
        <w:trPr>
          <w:cantSplit/>
        </w:trPr>
        <w:tc>
          <w:tcPr>
            <w:tcW w:w="170" w:type="pct"/>
            <w:vMerge/>
            <w:tcBorders>
              <w:top w:val="single" w:sz="8" w:space="0" w:color="152935"/>
              <w:left w:val="nil"/>
              <w:bottom w:val="single" w:sz="8" w:space="0" w:color="152935"/>
              <w:right w:val="nil"/>
            </w:tcBorders>
            <w:shd w:val="clear" w:color="auto" w:fill="E0E0E0"/>
          </w:tcPr>
          <w:p w:rsidR="0061789E" w:rsidRPr="00A64C53" w:rsidRDefault="0061789E" w:rsidP="00562BE9">
            <w:pPr>
              <w:autoSpaceDE w:val="0"/>
              <w:autoSpaceDN w:val="0"/>
              <w:adjustRightInd w:val="0"/>
              <w:rPr>
                <w:sz w:val="14"/>
                <w:szCs w:val="14"/>
              </w:rPr>
            </w:pPr>
          </w:p>
        </w:tc>
        <w:tc>
          <w:tcPr>
            <w:tcW w:w="1037" w:type="pct"/>
            <w:tcBorders>
              <w:top w:val="single" w:sz="8" w:space="0" w:color="AEAEAE"/>
              <w:left w:val="nil"/>
              <w:bottom w:val="single" w:sz="8" w:space="0" w:color="AEAEAE"/>
              <w:right w:val="nil"/>
            </w:tcBorders>
            <w:shd w:val="clear" w:color="auto" w:fill="E0E0E0"/>
          </w:tcPr>
          <w:p w:rsidR="0061789E" w:rsidRPr="00957F70" w:rsidRDefault="0061789E" w:rsidP="00562BE9">
            <w:pPr>
              <w:autoSpaceDE w:val="0"/>
              <w:autoSpaceDN w:val="0"/>
              <w:adjustRightInd w:val="0"/>
              <w:ind w:left="62" w:right="62"/>
              <w:rPr>
                <w:color w:val="264A60"/>
                <w:sz w:val="12"/>
                <w:szCs w:val="12"/>
              </w:rPr>
            </w:pPr>
            <w:r w:rsidRPr="00957F70">
              <w:rPr>
                <w:color w:val="264A60"/>
                <w:sz w:val="12"/>
                <w:szCs w:val="12"/>
              </w:rPr>
              <w:t>PAD</w:t>
            </w:r>
          </w:p>
        </w:tc>
        <w:tc>
          <w:tcPr>
            <w:tcW w:w="518" w:type="pct"/>
            <w:tcBorders>
              <w:top w:val="single" w:sz="8" w:space="0" w:color="AEAEAE"/>
              <w:left w:val="nil"/>
              <w:bottom w:val="single" w:sz="8" w:space="0" w:color="AEAEAE"/>
              <w:right w:val="single" w:sz="8" w:space="0" w:color="E0E0E0"/>
            </w:tcBorders>
            <w:shd w:val="clear" w:color="auto" w:fill="FFFFFF"/>
          </w:tcPr>
          <w:p w:rsidR="0061789E" w:rsidRPr="00957F70" w:rsidRDefault="0061789E" w:rsidP="00562BE9">
            <w:pPr>
              <w:autoSpaceDE w:val="0"/>
              <w:autoSpaceDN w:val="0"/>
              <w:adjustRightInd w:val="0"/>
              <w:ind w:left="60" w:right="60"/>
              <w:jc w:val="right"/>
              <w:rPr>
                <w:color w:val="010205"/>
                <w:sz w:val="12"/>
                <w:szCs w:val="12"/>
              </w:rPr>
            </w:pPr>
            <w:r w:rsidRPr="00957F70">
              <w:rPr>
                <w:color w:val="010205"/>
                <w:sz w:val="12"/>
                <w:szCs w:val="12"/>
              </w:rPr>
              <w:t>-.038</w:t>
            </w:r>
          </w:p>
        </w:tc>
        <w:tc>
          <w:tcPr>
            <w:tcW w:w="521" w:type="pct"/>
            <w:tcBorders>
              <w:top w:val="single" w:sz="8" w:space="0" w:color="AEAEAE"/>
              <w:left w:val="single" w:sz="8" w:space="0" w:color="E0E0E0"/>
              <w:bottom w:val="single" w:sz="8" w:space="0" w:color="AEAEAE"/>
              <w:right w:val="single" w:sz="8" w:space="0" w:color="E0E0E0"/>
            </w:tcBorders>
            <w:shd w:val="clear" w:color="auto" w:fill="FFFFFF"/>
          </w:tcPr>
          <w:p w:rsidR="0061789E" w:rsidRPr="00957F70" w:rsidRDefault="00957F70" w:rsidP="00957F70">
            <w:pPr>
              <w:autoSpaceDE w:val="0"/>
              <w:autoSpaceDN w:val="0"/>
              <w:adjustRightInd w:val="0"/>
              <w:ind w:left="60" w:right="60"/>
              <w:rPr>
                <w:color w:val="010205"/>
                <w:sz w:val="12"/>
                <w:szCs w:val="12"/>
              </w:rPr>
            </w:pPr>
            <w:r w:rsidRPr="00957F70">
              <w:rPr>
                <w:color w:val="010205"/>
                <w:sz w:val="12"/>
                <w:szCs w:val="12"/>
                <w:lang w:val="id-ID"/>
              </w:rPr>
              <w:t xml:space="preserve">  </w:t>
            </w:r>
            <w:r w:rsidR="0061789E" w:rsidRPr="00957F70">
              <w:rPr>
                <w:color w:val="010205"/>
                <w:sz w:val="12"/>
                <w:szCs w:val="12"/>
              </w:rPr>
              <w:t>.063</w:t>
            </w:r>
          </w:p>
        </w:tc>
        <w:tc>
          <w:tcPr>
            <w:tcW w:w="516" w:type="pct"/>
            <w:tcBorders>
              <w:top w:val="single" w:sz="8" w:space="0" w:color="AEAEAE"/>
              <w:left w:val="single" w:sz="8" w:space="0" w:color="E0E0E0"/>
              <w:bottom w:val="single" w:sz="8" w:space="0" w:color="AEAEAE"/>
              <w:right w:val="single" w:sz="8" w:space="0" w:color="E0E0E0"/>
            </w:tcBorders>
            <w:shd w:val="clear" w:color="auto" w:fill="FFFFFF"/>
          </w:tcPr>
          <w:p w:rsidR="0061789E" w:rsidRPr="00957F70" w:rsidRDefault="0061789E" w:rsidP="00957F70">
            <w:pPr>
              <w:autoSpaceDE w:val="0"/>
              <w:autoSpaceDN w:val="0"/>
              <w:adjustRightInd w:val="0"/>
              <w:ind w:left="60" w:right="60"/>
              <w:rPr>
                <w:color w:val="010205"/>
                <w:sz w:val="12"/>
                <w:szCs w:val="12"/>
              </w:rPr>
            </w:pPr>
            <w:r w:rsidRPr="00957F70">
              <w:rPr>
                <w:color w:val="010205"/>
                <w:sz w:val="12"/>
                <w:szCs w:val="12"/>
              </w:rPr>
              <w:t>-.058</w:t>
            </w:r>
          </w:p>
        </w:tc>
        <w:tc>
          <w:tcPr>
            <w:tcW w:w="517" w:type="pct"/>
            <w:tcBorders>
              <w:top w:val="single" w:sz="8" w:space="0" w:color="AEAEAE"/>
              <w:left w:val="single" w:sz="8" w:space="0" w:color="E0E0E0"/>
              <w:bottom w:val="single" w:sz="8" w:space="0" w:color="AEAEAE"/>
              <w:right w:val="single" w:sz="8" w:space="0" w:color="E0E0E0"/>
            </w:tcBorders>
            <w:shd w:val="clear" w:color="auto" w:fill="FFFFFF"/>
          </w:tcPr>
          <w:p w:rsidR="0061789E" w:rsidRPr="00957F70" w:rsidRDefault="0061789E" w:rsidP="00957F70">
            <w:pPr>
              <w:autoSpaceDE w:val="0"/>
              <w:autoSpaceDN w:val="0"/>
              <w:adjustRightInd w:val="0"/>
              <w:ind w:left="60" w:right="60"/>
              <w:rPr>
                <w:color w:val="010205"/>
                <w:sz w:val="12"/>
                <w:szCs w:val="12"/>
              </w:rPr>
            </w:pPr>
            <w:r w:rsidRPr="00957F70">
              <w:rPr>
                <w:color w:val="010205"/>
                <w:sz w:val="12"/>
                <w:szCs w:val="12"/>
              </w:rPr>
              <w:t>-.610</w:t>
            </w:r>
          </w:p>
        </w:tc>
        <w:tc>
          <w:tcPr>
            <w:tcW w:w="516" w:type="pct"/>
            <w:tcBorders>
              <w:top w:val="single" w:sz="8" w:space="0" w:color="AEAEAE"/>
              <w:left w:val="single" w:sz="8" w:space="0" w:color="E0E0E0"/>
              <w:bottom w:val="single" w:sz="8" w:space="0" w:color="AEAEAE"/>
              <w:right w:val="single" w:sz="8" w:space="0" w:color="E0E0E0"/>
            </w:tcBorders>
            <w:shd w:val="clear" w:color="auto" w:fill="FFFFFF"/>
          </w:tcPr>
          <w:p w:rsidR="0061789E" w:rsidRPr="00957F70" w:rsidRDefault="0061789E" w:rsidP="00957F70">
            <w:pPr>
              <w:autoSpaceDE w:val="0"/>
              <w:autoSpaceDN w:val="0"/>
              <w:adjustRightInd w:val="0"/>
              <w:ind w:left="60" w:right="60"/>
              <w:rPr>
                <w:color w:val="010205"/>
                <w:sz w:val="12"/>
                <w:szCs w:val="12"/>
              </w:rPr>
            </w:pPr>
            <w:r w:rsidRPr="00957F70">
              <w:rPr>
                <w:color w:val="010205"/>
                <w:sz w:val="12"/>
                <w:szCs w:val="12"/>
              </w:rPr>
              <w:t>.544</w:t>
            </w:r>
          </w:p>
        </w:tc>
        <w:tc>
          <w:tcPr>
            <w:tcW w:w="688" w:type="pct"/>
            <w:tcBorders>
              <w:top w:val="single" w:sz="8" w:space="0" w:color="AEAEAE"/>
              <w:left w:val="single" w:sz="8" w:space="0" w:color="E0E0E0"/>
              <w:bottom w:val="single" w:sz="8" w:space="0" w:color="AEAEAE"/>
              <w:right w:val="single" w:sz="8" w:space="0" w:color="E0E0E0"/>
            </w:tcBorders>
            <w:shd w:val="clear" w:color="auto" w:fill="FFFFFF"/>
          </w:tcPr>
          <w:p w:rsidR="0061789E" w:rsidRPr="00957F70" w:rsidRDefault="0061789E" w:rsidP="00957F70">
            <w:pPr>
              <w:autoSpaceDE w:val="0"/>
              <w:autoSpaceDN w:val="0"/>
              <w:adjustRightInd w:val="0"/>
              <w:ind w:left="60" w:right="60"/>
              <w:rPr>
                <w:color w:val="010205"/>
                <w:sz w:val="12"/>
                <w:szCs w:val="12"/>
              </w:rPr>
            </w:pPr>
            <w:r w:rsidRPr="00957F70">
              <w:rPr>
                <w:color w:val="010205"/>
                <w:sz w:val="12"/>
                <w:szCs w:val="12"/>
              </w:rPr>
              <w:t>.379</w:t>
            </w:r>
          </w:p>
        </w:tc>
        <w:tc>
          <w:tcPr>
            <w:tcW w:w="517" w:type="pct"/>
            <w:tcBorders>
              <w:top w:val="single" w:sz="8" w:space="0" w:color="AEAEAE"/>
              <w:left w:val="single" w:sz="8" w:space="0" w:color="E0E0E0"/>
              <w:bottom w:val="single" w:sz="8" w:space="0" w:color="AEAEAE"/>
              <w:right w:val="nil"/>
            </w:tcBorders>
            <w:shd w:val="clear" w:color="auto" w:fill="FFFFFF"/>
          </w:tcPr>
          <w:p w:rsidR="0061789E" w:rsidRPr="00957F70" w:rsidRDefault="0061789E" w:rsidP="00562BE9">
            <w:pPr>
              <w:autoSpaceDE w:val="0"/>
              <w:autoSpaceDN w:val="0"/>
              <w:adjustRightInd w:val="0"/>
              <w:ind w:left="60" w:right="60"/>
              <w:jc w:val="right"/>
              <w:rPr>
                <w:color w:val="010205"/>
                <w:sz w:val="12"/>
                <w:szCs w:val="12"/>
              </w:rPr>
            </w:pPr>
            <w:r w:rsidRPr="00957F70">
              <w:rPr>
                <w:color w:val="010205"/>
                <w:sz w:val="12"/>
                <w:szCs w:val="12"/>
              </w:rPr>
              <w:t>2.636</w:t>
            </w:r>
          </w:p>
        </w:tc>
      </w:tr>
      <w:tr w:rsidR="00957F70" w:rsidRPr="00957F70" w:rsidTr="00957F70">
        <w:trPr>
          <w:cantSplit/>
        </w:trPr>
        <w:tc>
          <w:tcPr>
            <w:tcW w:w="170" w:type="pct"/>
            <w:vMerge/>
            <w:tcBorders>
              <w:top w:val="single" w:sz="8" w:space="0" w:color="152935"/>
              <w:left w:val="nil"/>
              <w:bottom w:val="single" w:sz="8" w:space="0" w:color="152935"/>
              <w:right w:val="nil"/>
            </w:tcBorders>
            <w:shd w:val="clear" w:color="auto" w:fill="E0E0E0"/>
          </w:tcPr>
          <w:p w:rsidR="0061789E" w:rsidRPr="00A64C53" w:rsidRDefault="0061789E" w:rsidP="00562BE9">
            <w:pPr>
              <w:autoSpaceDE w:val="0"/>
              <w:autoSpaceDN w:val="0"/>
              <w:adjustRightInd w:val="0"/>
              <w:rPr>
                <w:color w:val="010205"/>
                <w:sz w:val="14"/>
                <w:szCs w:val="14"/>
              </w:rPr>
            </w:pPr>
          </w:p>
        </w:tc>
        <w:tc>
          <w:tcPr>
            <w:tcW w:w="1037" w:type="pct"/>
            <w:tcBorders>
              <w:top w:val="single" w:sz="8" w:space="0" w:color="AEAEAE"/>
              <w:left w:val="nil"/>
              <w:bottom w:val="single" w:sz="8" w:space="0" w:color="AEAEAE"/>
              <w:right w:val="nil"/>
            </w:tcBorders>
            <w:shd w:val="clear" w:color="auto" w:fill="E0E0E0"/>
          </w:tcPr>
          <w:p w:rsidR="0061789E" w:rsidRPr="00957F70" w:rsidRDefault="0061789E" w:rsidP="00562BE9">
            <w:pPr>
              <w:autoSpaceDE w:val="0"/>
              <w:autoSpaceDN w:val="0"/>
              <w:adjustRightInd w:val="0"/>
              <w:ind w:left="62" w:right="62"/>
              <w:rPr>
                <w:color w:val="264A60"/>
                <w:sz w:val="12"/>
                <w:szCs w:val="12"/>
                <w:lang w:val="id-ID"/>
              </w:rPr>
            </w:pPr>
            <w:r w:rsidRPr="00957F70">
              <w:rPr>
                <w:color w:val="264A60"/>
                <w:sz w:val="12"/>
                <w:szCs w:val="12"/>
              </w:rPr>
              <w:t>Dana Perimb</w:t>
            </w:r>
            <w:r w:rsidR="00A64C53" w:rsidRPr="00957F70">
              <w:rPr>
                <w:color w:val="264A60"/>
                <w:sz w:val="12"/>
                <w:szCs w:val="12"/>
                <w:lang w:val="id-ID"/>
              </w:rPr>
              <w:t>gn</w:t>
            </w:r>
          </w:p>
        </w:tc>
        <w:tc>
          <w:tcPr>
            <w:tcW w:w="518" w:type="pct"/>
            <w:tcBorders>
              <w:top w:val="single" w:sz="8" w:space="0" w:color="AEAEAE"/>
              <w:left w:val="nil"/>
              <w:bottom w:val="single" w:sz="8" w:space="0" w:color="AEAEAE"/>
              <w:right w:val="single" w:sz="8" w:space="0" w:color="E0E0E0"/>
            </w:tcBorders>
            <w:shd w:val="clear" w:color="auto" w:fill="FFFFFF"/>
          </w:tcPr>
          <w:p w:rsidR="0061789E" w:rsidRPr="00957F70" w:rsidRDefault="0061789E" w:rsidP="00562BE9">
            <w:pPr>
              <w:autoSpaceDE w:val="0"/>
              <w:autoSpaceDN w:val="0"/>
              <w:adjustRightInd w:val="0"/>
              <w:ind w:left="60" w:right="60"/>
              <w:jc w:val="right"/>
              <w:rPr>
                <w:color w:val="010205"/>
                <w:sz w:val="12"/>
                <w:szCs w:val="12"/>
              </w:rPr>
            </w:pPr>
            <w:r w:rsidRPr="00957F70">
              <w:rPr>
                <w:color w:val="010205"/>
                <w:sz w:val="12"/>
                <w:szCs w:val="12"/>
              </w:rPr>
              <w:t>.712</w:t>
            </w:r>
          </w:p>
        </w:tc>
        <w:tc>
          <w:tcPr>
            <w:tcW w:w="521" w:type="pct"/>
            <w:tcBorders>
              <w:top w:val="single" w:sz="8" w:space="0" w:color="AEAEAE"/>
              <w:left w:val="single" w:sz="8" w:space="0" w:color="E0E0E0"/>
              <w:bottom w:val="single" w:sz="8" w:space="0" w:color="AEAEAE"/>
              <w:right w:val="single" w:sz="8" w:space="0" w:color="E0E0E0"/>
            </w:tcBorders>
            <w:shd w:val="clear" w:color="auto" w:fill="FFFFFF"/>
          </w:tcPr>
          <w:p w:rsidR="0061789E" w:rsidRPr="00957F70" w:rsidRDefault="00957F70" w:rsidP="00957F70">
            <w:pPr>
              <w:autoSpaceDE w:val="0"/>
              <w:autoSpaceDN w:val="0"/>
              <w:adjustRightInd w:val="0"/>
              <w:ind w:left="60" w:right="60"/>
              <w:rPr>
                <w:color w:val="010205"/>
                <w:sz w:val="12"/>
                <w:szCs w:val="12"/>
              </w:rPr>
            </w:pPr>
            <w:r w:rsidRPr="00957F70">
              <w:rPr>
                <w:color w:val="010205"/>
                <w:sz w:val="12"/>
                <w:szCs w:val="12"/>
                <w:lang w:val="id-ID"/>
              </w:rPr>
              <w:t xml:space="preserve">  </w:t>
            </w:r>
            <w:r w:rsidR="0061789E" w:rsidRPr="00957F70">
              <w:rPr>
                <w:color w:val="010205"/>
                <w:sz w:val="12"/>
                <w:szCs w:val="12"/>
              </w:rPr>
              <w:t>.122</w:t>
            </w:r>
          </w:p>
        </w:tc>
        <w:tc>
          <w:tcPr>
            <w:tcW w:w="516" w:type="pct"/>
            <w:tcBorders>
              <w:top w:val="single" w:sz="8" w:space="0" w:color="AEAEAE"/>
              <w:left w:val="single" w:sz="8" w:space="0" w:color="E0E0E0"/>
              <w:bottom w:val="single" w:sz="8" w:space="0" w:color="AEAEAE"/>
              <w:right w:val="single" w:sz="8" w:space="0" w:color="E0E0E0"/>
            </w:tcBorders>
            <w:shd w:val="clear" w:color="auto" w:fill="FFFFFF"/>
          </w:tcPr>
          <w:p w:rsidR="0061789E" w:rsidRPr="00957F70" w:rsidRDefault="00E34532" w:rsidP="00957F70">
            <w:pPr>
              <w:autoSpaceDE w:val="0"/>
              <w:autoSpaceDN w:val="0"/>
              <w:adjustRightInd w:val="0"/>
              <w:ind w:left="60" w:right="60"/>
              <w:rPr>
                <w:color w:val="010205"/>
                <w:sz w:val="12"/>
                <w:szCs w:val="12"/>
              </w:rPr>
            </w:pPr>
            <w:r>
              <w:rPr>
                <w:color w:val="010205"/>
                <w:sz w:val="12"/>
                <w:szCs w:val="12"/>
                <w:lang w:val="id-ID"/>
              </w:rPr>
              <w:t xml:space="preserve"> </w:t>
            </w:r>
            <w:r w:rsidR="0061789E" w:rsidRPr="00957F70">
              <w:rPr>
                <w:color w:val="010205"/>
                <w:sz w:val="12"/>
                <w:szCs w:val="12"/>
              </w:rPr>
              <w:t>.608</w:t>
            </w:r>
          </w:p>
        </w:tc>
        <w:tc>
          <w:tcPr>
            <w:tcW w:w="517" w:type="pct"/>
            <w:tcBorders>
              <w:top w:val="single" w:sz="8" w:space="0" w:color="AEAEAE"/>
              <w:left w:val="single" w:sz="8" w:space="0" w:color="E0E0E0"/>
              <w:bottom w:val="single" w:sz="8" w:space="0" w:color="AEAEAE"/>
              <w:right w:val="single" w:sz="8" w:space="0" w:color="E0E0E0"/>
            </w:tcBorders>
            <w:shd w:val="clear" w:color="auto" w:fill="FFFFFF"/>
          </w:tcPr>
          <w:p w:rsidR="0061789E" w:rsidRPr="00957F70" w:rsidRDefault="0061789E" w:rsidP="00957F70">
            <w:pPr>
              <w:autoSpaceDE w:val="0"/>
              <w:autoSpaceDN w:val="0"/>
              <w:adjustRightInd w:val="0"/>
              <w:ind w:left="60" w:right="60"/>
              <w:rPr>
                <w:color w:val="010205"/>
                <w:sz w:val="12"/>
                <w:szCs w:val="12"/>
              </w:rPr>
            </w:pPr>
            <w:r w:rsidRPr="00957F70">
              <w:rPr>
                <w:color w:val="010205"/>
                <w:sz w:val="12"/>
                <w:szCs w:val="12"/>
              </w:rPr>
              <w:t>5.815</w:t>
            </w:r>
          </w:p>
        </w:tc>
        <w:tc>
          <w:tcPr>
            <w:tcW w:w="516" w:type="pct"/>
            <w:tcBorders>
              <w:top w:val="single" w:sz="8" w:space="0" w:color="AEAEAE"/>
              <w:left w:val="single" w:sz="8" w:space="0" w:color="E0E0E0"/>
              <w:bottom w:val="single" w:sz="8" w:space="0" w:color="AEAEAE"/>
              <w:right w:val="single" w:sz="8" w:space="0" w:color="E0E0E0"/>
            </w:tcBorders>
            <w:shd w:val="clear" w:color="auto" w:fill="FFFFFF"/>
          </w:tcPr>
          <w:p w:rsidR="0061789E" w:rsidRPr="00957F70" w:rsidRDefault="0061789E" w:rsidP="00957F70">
            <w:pPr>
              <w:autoSpaceDE w:val="0"/>
              <w:autoSpaceDN w:val="0"/>
              <w:adjustRightInd w:val="0"/>
              <w:ind w:left="60" w:right="60"/>
              <w:rPr>
                <w:color w:val="010205"/>
                <w:sz w:val="12"/>
                <w:szCs w:val="12"/>
              </w:rPr>
            </w:pPr>
            <w:r w:rsidRPr="00957F70">
              <w:rPr>
                <w:color w:val="010205"/>
                <w:sz w:val="12"/>
                <w:szCs w:val="12"/>
              </w:rPr>
              <w:t>.000</w:t>
            </w:r>
          </w:p>
        </w:tc>
        <w:tc>
          <w:tcPr>
            <w:tcW w:w="688" w:type="pct"/>
            <w:tcBorders>
              <w:top w:val="single" w:sz="8" w:space="0" w:color="AEAEAE"/>
              <w:left w:val="single" w:sz="8" w:space="0" w:color="E0E0E0"/>
              <w:bottom w:val="single" w:sz="8" w:space="0" w:color="AEAEAE"/>
              <w:right w:val="single" w:sz="8" w:space="0" w:color="E0E0E0"/>
            </w:tcBorders>
            <w:shd w:val="clear" w:color="auto" w:fill="FFFFFF"/>
          </w:tcPr>
          <w:p w:rsidR="0061789E" w:rsidRPr="00957F70" w:rsidRDefault="0061789E" w:rsidP="00957F70">
            <w:pPr>
              <w:autoSpaceDE w:val="0"/>
              <w:autoSpaceDN w:val="0"/>
              <w:adjustRightInd w:val="0"/>
              <w:ind w:left="60" w:right="60"/>
              <w:rPr>
                <w:color w:val="010205"/>
                <w:sz w:val="12"/>
                <w:szCs w:val="12"/>
              </w:rPr>
            </w:pPr>
            <w:r w:rsidRPr="00957F70">
              <w:rPr>
                <w:color w:val="010205"/>
                <w:sz w:val="12"/>
                <w:szCs w:val="12"/>
              </w:rPr>
              <w:t>.317</w:t>
            </w:r>
          </w:p>
        </w:tc>
        <w:tc>
          <w:tcPr>
            <w:tcW w:w="517" w:type="pct"/>
            <w:tcBorders>
              <w:top w:val="single" w:sz="8" w:space="0" w:color="AEAEAE"/>
              <w:left w:val="single" w:sz="8" w:space="0" w:color="E0E0E0"/>
              <w:bottom w:val="single" w:sz="8" w:space="0" w:color="AEAEAE"/>
              <w:right w:val="nil"/>
            </w:tcBorders>
            <w:shd w:val="clear" w:color="auto" w:fill="FFFFFF"/>
          </w:tcPr>
          <w:p w:rsidR="0061789E" w:rsidRPr="00957F70" w:rsidRDefault="0061789E" w:rsidP="00562BE9">
            <w:pPr>
              <w:autoSpaceDE w:val="0"/>
              <w:autoSpaceDN w:val="0"/>
              <w:adjustRightInd w:val="0"/>
              <w:ind w:left="60" w:right="60"/>
              <w:jc w:val="right"/>
              <w:rPr>
                <w:color w:val="010205"/>
                <w:sz w:val="12"/>
                <w:szCs w:val="12"/>
              </w:rPr>
            </w:pPr>
            <w:r w:rsidRPr="00957F70">
              <w:rPr>
                <w:color w:val="010205"/>
                <w:sz w:val="12"/>
                <w:szCs w:val="12"/>
              </w:rPr>
              <w:t>3.150</w:t>
            </w:r>
          </w:p>
        </w:tc>
      </w:tr>
      <w:tr w:rsidR="00957F70" w:rsidRPr="00957F70" w:rsidTr="00957F70">
        <w:trPr>
          <w:cantSplit/>
        </w:trPr>
        <w:tc>
          <w:tcPr>
            <w:tcW w:w="170" w:type="pct"/>
            <w:vMerge/>
            <w:tcBorders>
              <w:top w:val="single" w:sz="8" w:space="0" w:color="152935"/>
              <w:left w:val="nil"/>
              <w:bottom w:val="single" w:sz="8" w:space="0" w:color="152935"/>
              <w:right w:val="nil"/>
            </w:tcBorders>
            <w:shd w:val="clear" w:color="auto" w:fill="E0E0E0"/>
          </w:tcPr>
          <w:p w:rsidR="0061789E" w:rsidRPr="00A64C53" w:rsidRDefault="0061789E" w:rsidP="00562BE9">
            <w:pPr>
              <w:autoSpaceDE w:val="0"/>
              <w:autoSpaceDN w:val="0"/>
              <w:adjustRightInd w:val="0"/>
              <w:rPr>
                <w:color w:val="010205"/>
                <w:sz w:val="14"/>
                <w:szCs w:val="14"/>
              </w:rPr>
            </w:pPr>
          </w:p>
        </w:tc>
        <w:tc>
          <w:tcPr>
            <w:tcW w:w="1037" w:type="pct"/>
            <w:tcBorders>
              <w:top w:val="single" w:sz="8" w:space="0" w:color="AEAEAE"/>
              <w:left w:val="nil"/>
              <w:bottom w:val="single" w:sz="8" w:space="0" w:color="AEAEAE"/>
              <w:right w:val="nil"/>
            </w:tcBorders>
            <w:shd w:val="clear" w:color="auto" w:fill="E0E0E0"/>
          </w:tcPr>
          <w:p w:rsidR="0061789E" w:rsidRPr="00957F70" w:rsidRDefault="0061789E" w:rsidP="00562BE9">
            <w:pPr>
              <w:autoSpaceDE w:val="0"/>
              <w:autoSpaceDN w:val="0"/>
              <w:adjustRightInd w:val="0"/>
              <w:ind w:left="62" w:right="62"/>
              <w:rPr>
                <w:color w:val="264A60"/>
                <w:sz w:val="12"/>
                <w:szCs w:val="12"/>
              </w:rPr>
            </w:pPr>
            <w:r w:rsidRPr="00957F70">
              <w:rPr>
                <w:color w:val="264A60"/>
                <w:sz w:val="12"/>
                <w:szCs w:val="12"/>
              </w:rPr>
              <w:t>SiLPA</w:t>
            </w:r>
          </w:p>
        </w:tc>
        <w:tc>
          <w:tcPr>
            <w:tcW w:w="518" w:type="pct"/>
            <w:tcBorders>
              <w:top w:val="single" w:sz="8" w:space="0" w:color="AEAEAE"/>
              <w:left w:val="nil"/>
              <w:bottom w:val="single" w:sz="8" w:space="0" w:color="AEAEAE"/>
              <w:right w:val="single" w:sz="8" w:space="0" w:color="E0E0E0"/>
            </w:tcBorders>
            <w:shd w:val="clear" w:color="auto" w:fill="FFFFFF"/>
          </w:tcPr>
          <w:p w:rsidR="0061789E" w:rsidRPr="00957F70" w:rsidRDefault="0061789E" w:rsidP="00562BE9">
            <w:pPr>
              <w:autoSpaceDE w:val="0"/>
              <w:autoSpaceDN w:val="0"/>
              <w:adjustRightInd w:val="0"/>
              <w:ind w:left="60" w:right="60"/>
              <w:jc w:val="right"/>
              <w:rPr>
                <w:color w:val="010205"/>
                <w:sz w:val="12"/>
                <w:szCs w:val="12"/>
              </w:rPr>
            </w:pPr>
            <w:r w:rsidRPr="00957F70">
              <w:rPr>
                <w:color w:val="010205"/>
                <w:sz w:val="12"/>
                <w:szCs w:val="12"/>
              </w:rPr>
              <w:t>.122</w:t>
            </w:r>
          </w:p>
        </w:tc>
        <w:tc>
          <w:tcPr>
            <w:tcW w:w="521" w:type="pct"/>
            <w:tcBorders>
              <w:top w:val="single" w:sz="8" w:space="0" w:color="AEAEAE"/>
              <w:left w:val="single" w:sz="8" w:space="0" w:color="E0E0E0"/>
              <w:bottom w:val="single" w:sz="8" w:space="0" w:color="AEAEAE"/>
              <w:right w:val="single" w:sz="8" w:space="0" w:color="E0E0E0"/>
            </w:tcBorders>
            <w:shd w:val="clear" w:color="auto" w:fill="FFFFFF"/>
          </w:tcPr>
          <w:p w:rsidR="0061789E" w:rsidRPr="00957F70" w:rsidRDefault="00957F70" w:rsidP="00957F70">
            <w:pPr>
              <w:autoSpaceDE w:val="0"/>
              <w:autoSpaceDN w:val="0"/>
              <w:adjustRightInd w:val="0"/>
              <w:ind w:left="60" w:right="60"/>
              <w:rPr>
                <w:color w:val="010205"/>
                <w:sz w:val="12"/>
                <w:szCs w:val="12"/>
              </w:rPr>
            </w:pPr>
            <w:r w:rsidRPr="00957F70">
              <w:rPr>
                <w:color w:val="010205"/>
                <w:sz w:val="12"/>
                <w:szCs w:val="12"/>
                <w:lang w:val="id-ID"/>
              </w:rPr>
              <w:t xml:space="preserve">  </w:t>
            </w:r>
            <w:r w:rsidR="0061789E" w:rsidRPr="00957F70">
              <w:rPr>
                <w:color w:val="010205"/>
                <w:sz w:val="12"/>
                <w:szCs w:val="12"/>
              </w:rPr>
              <w:t>.045</w:t>
            </w:r>
          </w:p>
        </w:tc>
        <w:tc>
          <w:tcPr>
            <w:tcW w:w="516" w:type="pct"/>
            <w:tcBorders>
              <w:top w:val="single" w:sz="8" w:space="0" w:color="AEAEAE"/>
              <w:left w:val="single" w:sz="8" w:space="0" w:color="E0E0E0"/>
              <w:bottom w:val="single" w:sz="8" w:space="0" w:color="AEAEAE"/>
              <w:right w:val="single" w:sz="8" w:space="0" w:color="E0E0E0"/>
            </w:tcBorders>
            <w:shd w:val="clear" w:color="auto" w:fill="FFFFFF"/>
          </w:tcPr>
          <w:p w:rsidR="0061789E" w:rsidRPr="00957F70" w:rsidRDefault="00E34532" w:rsidP="00957F70">
            <w:pPr>
              <w:autoSpaceDE w:val="0"/>
              <w:autoSpaceDN w:val="0"/>
              <w:adjustRightInd w:val="0"/>
              <w:ind w:left="60" w:right="60"/>
              <w:rPr>
                <w:color w:val="010205"/>
                <w:sz w:val="12"/>
                <w:szCs w:val="12"/>
              </w:rPr>
            </w:pPr>
            <w:r>
              <w:rPr>
                <w:color w:val="010205"/>
                <w:sz w:val="12"/>
                <w:szCs w:val="12"/>
                <w:lang w:val="id-ID"/>
              </w:rPr>
              <w:t xml:space="preserve"> </w:t>
            </w:r>
            <w:r w:rsidR="0061789E" w:rsidRPr="00957F70">
              <w:rPr>
                <w:color w:val="010205"/>
                <w:sz w:val="12"/>
                <w:szCs w:val="12"/>
              </w:rPr>
              <w:t>.224</w:t>
            </w:r>
          </w:p>
        </w:tc>
        <w:tc>
          <w:tcPr>
            <w:tcW w:w="517" w:type="pct"/>
            <w:tcBorders>
              <w:top w:val="single" w:sz="8" w:space="0" w:color="AEAEAE"/>
              <w:left w:val="single" w:sz="8" w:space="0" w:color="E0E0E0"/>
              <w:bottom w:val="single" w:sz="8" w:space="0" w:color="AEAEAE"/>
              <w:right w:val="single" w:sz="8" w:space="0" w:color="E0E0E0"/>
            </w:tcBorders>
            <w:shd w:val="clear" w:color="auto" w:fill="FFFFFF"/>
          </w:tcPr>
          <w:p w:rsidR="0061789E" w:rsidRPr="00957F70" w:rsidRDefault="0061789E" w:rsidP="00957F70">
            <w:pPr>
              <w:autoSpaceDE w:val="0"/>
              <w:autoSpaceDN w:val="0"/>
              <w:adjustRightInd w:val="0"/>
              <w:ind w:left="60" w:right="60"/>
              <w:rPr>
                <w:color w:val="010205"/>
                <w:sz w:val="12"/>
                <w:szCs w:val="12"/>
              </w:rPr>
            </w:pPr>
            <w:r w:rsidRPr="00957F70">
              <w:rPr>
                <w:color w:val="010205"/>
                <w:sz w:val="12"/>
                <w:szCs w:val="12"/>
              </w:rPr>
              <w:t>2.717</w:t>
            </w:r>
          </w:p>
        </w:tc>
        <w:tc>
          <w:tcPr>
            <w:tcW w:w="516" w:type="pct"/>
            <w:tcBorders>
              <w:top w:val="single" w:sz="8" w:space="0" w:color="AEAEAE"/>
              <w:left w:val="single" w:sz="8" w:space="0" w:color="E0E0E0"/>
              <w:bottom w:val="single" w:sz="8" w:space="0" w:color="AEAEAE"/>
              <w:right w:val="single" w:sz="8" w:space="0" w:color="E0E0E0"/>
            </w:tcBorders>
            <w:shd w:val="clear" w:color="auto" w:fill="FFFFFF"/>
          </w:tcPr>
          <w:p w:rsidR="0061789E" w:rsidRPr="00957F70" w:rsidRDefault="0061789E" w:rsidP="00957F70">
            <w:pPr>
              <w:autoSpaceDE w:val="0"/>
              <w:autoSpaceDN w:val="0"/>
              <w:adjustRightInd w:val="0"/>
              <w:ind w:left="60" w:right="60"/>
              <w:rPr>
                <w:color w:val="010205"/>
                <w:sz w:val="12"/>
                <w:szCs w:val="12"/>
              </w:rPr>
            </w:pPr>
            <w:r w:rsidRPr="00957F70">
              <w:rPr>
                <w:color w:val="010205"/>
                <w:sz w:val="12"/>
                <w:szCs w:val="12"/>
              </w:rPr>
              <w:t>.008</w:t>
            </w:r>
          </w:p>
        </w:tc>
        <w:tc>
          <w:tcPr>
            <w:tcW w:w="688" w:type="pct"/>
            <w:tcBorders>
              <w:top w:val="single" w:sz="8" w:space="0" w:color="AEAEAE"/>
              <w:left w:val="single" w:sz="8" w:space="0" w:color="E0E0E0"/>
              <w:bottom w:val="single" w:sz="8" w:space="0" w:color="AEAEAE"/>
              <w:right w:val="single" w:sz="8" w:space="0" w:color="E0E0E0"/>
            </w:tcBorders>
            <w:shd w:val="clear" w:color="auto" w:fill="FFFFFF"/>
          </w:tcPr>
          <w:p w:rsidR="0061789E" w:rsidRPr="00957F70" w:rsidRDefault="0061789E" w:rsidP="00957F70">
            <w:pPr>
              <w:autoSpaceDE w:val="0"/>
              <w:autoSpaceDN w:val="0"/>
              <w:adjustRightInd w:val="0"/>
              <w:ind w:left="60" w:right="60"/>
              <w:rPr>
                <w:color w:val="010205"/>
                <w:sz w:val="12"/>
                <w:szCs w:val="12"/>
              </w:rPr>
            </w:pPr>
            <w:r w:rsidRPr="00957F70">
              <w:rPr>
                <w:color w:val="010205"/>
                <w:sz w:val="12"/>
                <w:szCs w:val="12"/>
              </w:rPr>
              <w:t>.512</w:t>
            </w:r>
          </w:p>
        </w:tc>
        <w:tc>
          <w:tcPr>
            <w:tcW w:w="517" w:type="pct"/>
            <w:tcBorders>
              <w:top w:val="single" w:sz="8" w:space="0" w:color="AEAEAE"/>
              <w:left w:val="single" w:sz="8" w:space="0" w:color="E0E0E0"/>
              <w:bottom w:val="single" w:sz="8" w:space="0" w:color="AEAEAE"/>
              <w:right w:val="nil"/>
            </w:tcBorders>
            <w:shd w:val="clear" w:color="auto" w:fill="FFFFFF"/>
          </w:tcPr>
          <w:p w:rsidR="0061789E" w:rsidRPr="00957F70" w:rsidRDefault="0061789E" w:rsidP="00562BE9">
            <w:pPr>
              <w:autoSpaceDE w:val="0"/>
              <w:autoSpaceDN w:val="0"/>
              <w:adjustRightInd w:val="0"/>
              <w:ind w:left="60" w:right="60"/>
              <w:jc w:val="right"/>
              <w:rPr>
                <w:color w:val="010205"/>
                <w:sz w:val="12"/>
                <w:szCs w:val="12"/>
              </w:rPr>
            </w:pPr>
            <w:r w:rsidRPr="00957F70">
              <w:rPr>
                <w:color w:val="010205"/>
                <w:sz w:val="12"/>
                <w:szCs w:val="12"/>
              </w:rPr>
              <w:t>1.955</w:t>
            </w:r>
          </w:p>
        </w:tc>
      </w:tr>
      <w:tr w:rsidR="00957F70" w:rsidRPr="00957F70" w:rsidTr="00957F70">
        <w:trPr>
          <w:cantSplit/>
        </w:trPr>
        <w:tc>
          <w:tcPr>
            <w:tcW w:w="170" w:type="pct"/>
            <w:vMerge/>
            <w:tcBorders>
              <w:top w:val="single" w:sz="8" w:space="0" w:color="152935"/>
              <w:left w:val="nil"/>
              <w:bottom w:val="single" w:sz="8" w:space="0" w:color="152935"/>
              <w:right w:val="nil"/>
            </w:tcBorders>
            <w:shd w:val="clear" w:color="auto" w:fill="E0E0E0"/>
          </w:tcPr>
          <w:p w:rsidR="0061789E" w:rsidRPr="00A64C53" w:rsidRDefault="0061789E" w:rsidP="00562BE9">
            <w:pPr>
              <w:autoSpaceDE w:val="0"/>
              <w:autoSpaceDN w:val="0"/>
              <w:adjustRightInd w:val="0"/>
              <w:rPr>
                <w:color w:val="010205"/>
                <w:sz w:val="14"/>
                <w:szCs w:val="14"/>
              </w:rPr>
            </w:pPr>
          </w:p>
        </w:tc>
        <w:tc>
          <w:tcPr>
            <w:tcW w:w="1037" w:type="pct"/>
            <w:tcBorders>
              <w:top w:val="single" w:sz="8" w:space="0" w:color="AEAEAE"/>
              <w:left w:val="nil"/>
              <w:bottom w:val="single" w:sz="8" w:space="0" w:color="152935"/>
              <w:right w:val="nil"/>
            </w:tcBorders>
            <w:shd w:val="clear" w:color="auto" w:fill="E0E0E0"/>
          </w:tcPr>
          <w:p w:rsidR="0061789E" w:rsidRPr="00957F70" w:rsidRDefault="0061789E" w:rsidP="00562BE9">
            <w:pPr>
              <w:autoSpaceDE w:val="0"/>
              <w:autoSpaceDN w:val="0"/>
              <w:adjustRightInd w:val="0"/>
              <w:ind w:left="62" w:right="62"/>
              <w:rPr>
                <w:color w:val="264A60"/>
                <w:sz w:val="12"/>
                <w:szCs w:val="12"/>
              </w:rPr>
            </w:pPr>
            <w:r w:rsidRPr="00957F70">
              <w:rPr>
                <w:color w:val="264A60"/>
                <w:sz w:val="12"/>
                <w:szCs w:val="12"/>
              </w:rPr>
              <w:t>Rasio Ruang Fiskal</w:t>
            </w:r>
          </w:p>
        </w:tc>
        <w:tc>
          <w:tcPr>
            <w:tcW w:w="518" w:type="pct"/>
            <w:tcBorders>
              <w:top w:val="single" w:sz="8" w:space="0" w:color="AEAEAE"/>
              <w:left w:val="nil"/>
              <w:bottom w:val="single" w:sz="8" w:space="0" w:color="152935"/>
              <w:right w:val="single" w:sz="8" w:space="0" w:color="E0E0E0"/>
            </w:tcBorders>
            <w:shd w:val="clear" w:color="auto" w:fill="FFFFFF"/>
          </w:tcPr>
          <w:p w:rsidR="0061789E" w:rsidRPr="00957F70" w:rsidRDefault="0061789E" w:rsidP="00562BE9">
            <w:pPr>
              <w:autoSpaceDE w:val="0"/>
              <w:autoSpaceDN w:val="0"/>
              <w:adjustRightInd w:val="0"/>
              <w:ind w:left="60" w:right="60"/>
              <w:jc w:val="right"/>
              <w:rPr>
                <w:color w:val="010205"/>
                <w:sz w:val="12"/>
                <w:szCs w:val="12"/>
              </w:rPr>
            </w:pPr>
            <w:r w:rsidRPr="00957F70">
              <w:rPr>
                <w:color w:val="010205"/>
                <w:sz w:val="12"/>
                <w:szCs w:val="12"/>
              </w:rPr>
              <w:t>.166</w:t>
            </w:r>
          </w:p>
        </w:tc>
        <w:tc>
          <w:tcPr>
            <w:tcW w:w="521" w:type="pct"/>
            <w:tcBorders>
              <w:top w:val="single" w:sz="8" w:space="0" w:color="AEAEAE"/>
              <w:left w:val="single" w:sz="8" w:space="0" w:color="E0E0E0"/>
              <w:bottom w:val="single" w:sz="8" w:space="0" w:color="152935"/>
              <w:right w:val="single" w:sz="8" w:space="0" w:color="E0E0E0"/>
            </w:tcBorders>
            <w:shd w:val="clear" w:color="auto" w:fill="FFFFFF"/>
          </w:tcPr>
          <w:p w:rsidR="0061789E" w:rsidRPr="00957F70" w:rsidRDefault="00957F70" w:rsidP="00957F70">
            <w:pPr>
              <w:autoSpaceDE w:val="0"/>
              <w:autoSpaceDN w:val="0"/>
              <w:adjustRightInd w:val="0"/>
              <w:ind w:left="60" w:right="60"/>
              <w:rPr>
                <w:color w:val="010205"/>
                <w:sz w:val="12"/>
                <w:szCs w:val="12"/>
              </w:rPr>
            </w:pPr>
            <w:r w:rsidRPr="00957F70">
              <w:rPr>
                <w:color w:val="010205"/>
                <w:sz w:val="12"/>
                <w:szCs w:val="12"/>
                <w:lang w:val="id-ID"/>
              </w:rPr>
              <w:t xml:space="preserve">  </w:t>
            </w:r>
            <w:r w:rsidR="0061789E" w:rsidRPr="00957F70">
              <w:rPr>
                <w:color w:val="010205"/>
                <w:sz w:val="12"/>
                <w:szCs w:val="12"/>
              </w:rPr>
              <w:t>.052</w:t>
            </w:r>
          </w:p>
        </w:tc>
        <w:tc>
          <w:tcPr>
            <w:tcW w:w="516" w:type="pct"/>
            <w:tcBorders>
              <w:top w:val="single" w:sz="8" w:space="0" w:color="AEAEAE"/>
              <w:left w:val="single" w:sz="8" w:space="0" w:color="E0E0E0"/>
              <w:bottom w:val="single" w:sz="8" w:space="0" w:color="152935"/>
              <w:right w:val="single" w:sz="8" w:space="0" w:color="E0E0E0"/>
            </w:tcBorders>
            <w:shd w:val="clear" w:color="auto" w:fill="FFFFFF"/>
          </w:tcPr>
          <w:p w:rsidR="0061789E" w:rsidRPr="00957F70" w:rsidRDefault="00E34532" w:rsidP="00957F70">
            <w:pPr>
              <w:autoSpaceDE w:val="0"/>
              <w:autoSpaceDN w:val="0"/>
              <w:adjustRightInd w:val="0"/>
              <w:ind w:left="60" w:right="60"/>
              <w:rPr>
                <w:color w:val="010205"/>
                <w:sz w:val="12"/>
                <w:szCs w:val="12"/>
              </w:rPr>
            </w:pPr>
            <w:r>
              <w:rPr>
                <w:color w:val="010205"/>
                <w:sz w:val="12"/>
                <w:szCs w:val="12"/>
                <w:lang w:val="id-ID"/>
              </w:rPr>
              <w:t xml:space="preserve"> </w:t>
            </w:r>
            <w:r w:rsidR="0061789E" w:rsidRPr="00957F70">
              <w:rPr>
                <w:color w:val="010205"/>
                <w:sz w:val="12"/>
                <w:szCs w:val="12"/>
              </w:rPr>
              <w:t>.215</w:t>
            </w:r>
          </w:p>
        </w:tc>
        <w:tc>
          <w:tcPr>
            <w:tcW w:w="517" w:type="pct"/>
            <w:tcBorders>
              <w:top w:val="single" w:sz="8" w:space="0" w:color="AEAEAE"/>
              <w:left w:val="single" w:sz="8" w:space="0" w:color="E0E0E0"/>
              <w:bottom w:val="single" w:sz="8" w:space="0" w:color="152935"/>
              <w:right w:val="single" w:sz="8" w:space="0" w:color="E0E0E0"/>
            </w:tcBorders>
            <w:shd w:val="clear" w:color="auto" w:fill="FFFFFF"/>
          </w:tcPr>
          <w:p w:rsidR="0061789E" w:rsidRPr="00957F70" w:rsidRDefault="0061789E" w:rsidP="00957F70">
            <w:pPr>
              <w:autoSpaceDE w:val="0"/>
              <w:autoSpaceDN w:val="0"/>
              <w:adjustRightInd w:val="0"/>
              <w:ind w:left="60" w:right="60"/>
              <w:rPr>
                <w:color w:val="010205"/>
                <w:sz w:val="12"/>
                <w:szCs w:val="12"/>
              </w:rPr>
            </w:pPr>
            <w:r w:rsidRPr="00957F70">
              <w:rPr>
                <w:color w:val="010205"/>
                <w:sz w:val="12"/>
                <w:szCs w:val="12"/>
              </w:rPr>
              <w:t>3.191</w:t>
            </w:r>
          </w:p>
        </w:tc>
        <w:tc>
          <w:tcPr>
            <w:tcW w:w="516" w:type="pct"/>
            <w:tcBorders>
              <w:top w:val="single" w:sz="8" w:space="0" w:color="AEAEAE"/>
              <w:left w:val="single" w:sz="8" w:space="0" w:color="E0E0E0"/>
              <w:bottom w:val="single" w:sz="8" w:space="0" w:color="152935"/>
              <w:right w:val="single" w:sz="8" w:space="0" w:color="E0E0E0"/>
            </w:tcBorders>
            <w:shd w:val="clear" w:color="auto" w:fill="FFFFFF"/>
          </w:tcPr>
          <w:p w:rsidR="0061789E" w:rsidRPr="00957F70" w:rsidRDefault="0061789E" w:rsidP="00957F70">
            <w:pPr>
              <w:autoSpaceDE w:val="0"/>
              <w:autoSpaceDN w:val="0"/>
              <w:adjustRightInd w:val="0"/>
              <w:ind w:left="60" w:right="60"/>
              <w:rPr>
                <w:color w:val="010205"/>
                <w:sz w:val="12"/>
                <w:szCs w:val="12"/>
              </w:rPr>
            </w:pPr>
            <w:r w:rsidRPr="00957F70">
              <w:rPr>
                <w:color w:val="010205"/>
                <w:sz w:val="12"/>
                <w:szCs w:val="12"/>
              </w:rPr>
              <w:t>.002</w:t>
            </w:r>
          </w:p>
        </w:tc>
        <w:tc>
          <w:tcPr>
            <w:tcW w:w="688" w:type="pct"/>
            <w:tcBorders>
              <w:top w:val="single" w:sz="8" w:space="0" w:color="AEAEAE"/>
              <w:left w:val="single" w:sz="8" w:space="0" w:color="E0E0E0"/>
              <w:bottom w:val="single" w:sz="8" w:space="0" w:color="152935"/>
              <w:right w:val="single" w:sz="8" w:space="0" w:color="E0E0E0"/>
            </w:tcBorders>
            <w:shd w:val="clear" w:color="auto" w:fill="FFFFFF"/>
          </w:tcPr>
          <w:p w:rsidR="0061789E" w:rsidRPr="00957F70" w:rsidRDefault="0061789E" w:rsidP="00957F70">
            <w:pPr>
              <w:autoSpaceDE w:val="0"/>
              <w:autoSpaceDN w:val="0"/>
              <w:adjustRightInd w:val="0"/>
              <w:ind w:left="60" w:right="60"/>
              <w:rPr>
                <w:color w:val="010205"/>
                <w:sz w:val="12"/>
                <w:szCs w:val="12"/>
              </w:rPr>
            </w:pPr>
            <w:r w:rsidRPr="00957F70">
              <w:rPr>
                <w:color w:val="010205"/>
                <w:sz w:val="12"/>
                <w:szCs w:val="12"/>
              </w:rPr>
              <w:t>.766</w:t>
            </w:r>
          </w:p>
        </w:tc>
        <w:tc>
          <w:tcPr>
            <w:tcW w:w="517" w:type="pct"/>
            <w:tcBorders>
              <w:top w:val="single" w:sz="8" w:space="0" w:color="AEAEAE"/>
              <w:left w:val="single" w:sz="8" w:space="0" w:color="E0E0E0"/>
              <w:bottom w:val="single" w:sz="8" w:space="0" w:color="152935"/>
              <w:right w:val="nil"/>
            </w:tcBorders>
            <w:shd w:val="clear" w:color="auto" w:fill="FFFFFF"/>
          </w:tcPr>
          <w:p w:rsidR="0061789E" w:rsidRPr="00957F70" w:rsidRDefault="0061789E" w:rsidP="00562BE9">
            <w:pPr>
              <w:autoSpaceDE w:val="0"/>
              <w:autoSpaceDN w:val="0"/>
              <w:adjustRightInd w:val="0"/>
              <w:ind w:left="60" w:right="60"/>
              <w:jc w:val="right"/>
              <w:rPr>
                <w:color w:val="010205"/>
                <w:sz w:val="12"/>
                <w:szCs w:val="12"/>
              </w:rPr>
            </w:pPr>
            <w:r w:rsidRPr="00957F70">
              <w:rPr>
                <w:color w:val="010205"/>
                <w:sz w:val="12"/>
                <w:szCs w:val="12"/>
              </w:rPr>
              <w:t>1.306</w:t>
            </w:r>
          </w:p>
        </w:tc>
      </w:tr>
      <w:tr w:rsidR="0061789E" w:rsidRPr="00591193" w:rsidTr="00957F70">
        <w:trPr>
          <w:cantSplit/>
        </w:trPr>
        <w:tc>
          <w:tcPr>
            <w:tcW w:w="5000" w:type="pct"/>
            <w:gridSpan w:val="9"/>
            <w:tcBorders>
              <w:top w:val="nil"/>
              <w:left w:val="nil"/>
              <w:bottom w:val="nil"/>
              <w:right w:val="nil"/>
            </w:tcBorders>
            <w:shd w:val="clear" w:color="auto" w:fill="FFFFFF"/>
          </w:tcPr>
          <w:p w:rsidR="0061789E" w:rsidRPr="00591193" w:rsidRDefault="0061789E" w:rsidP="00562BE9">
            <w:pPr>
              <w:autoSpaceDE w:val="0"/>
              <w:autoSpaceDN w:val="0"/>
              <w:adjustRightInd w:val="0"/>
              <w:ind w:left="60" w:right="60"/>
              <w:rPr>
                <w:color w:val="010205"/>
                <w:sz w:val="20"/>
              </w:rPr>
            </w:pPr>
            <w:r w:rsidRPr="00591193">
              <w:rPr>
                <w:color w:val="010205"/>
                <w:sz w:val="20"/>
              </w:rPr>
              <w:t>a. Dependent Variable: Belanja Modal</w:t>
            </w:r>
          </w:p>
        </w:tc>
      </w:tr>
    </w:tbl>
    <w:p w:rsidR="0061789E" w:rsidRPr="00591193" w:rsidRDefault="0061789E" w:rsidP="0061789E">
      <w:pPr>
        <w:rPr>
          <w:sz w:val="20"/>
        </w:rPr>
      </w:pPr>
      <w:r w:rsidRPr="00591193">
        <w:rPr>
          <w:sz w:val="20"/>
          <w:lang w:val="id-ID"/>
        </w:rPr>
        <w:t xml:space="preserve">    </w:t>
      </w:r>
      <w:r w:rsidR="00E00634" w:rsidRPr="00591193">
        <w:rPr>
          <w:sz w:val="20"/>
          <w:lang w:val="id-ID"/>
        </w:rPr>
        <w:t xml:space="preserve">  </w:t>
      </w:r>
      <w:r w:rsidRPr="00591193">
        <w:rPr>
          <w:sz w:val="20"/>
        </w:rPr>
        <w:t xml:space="preserve">Sumber: </w:t>
      </w:r>
      <w:r w:rsidRPr="00591193">
        <w:rPr>
          <w:i/>
          <w:sz w:val="20"/>
        </w:rPr>
        <w:t>Output</w:t>
      </w:r>
      <w:r w:rsidRPr="00591193">
        <w:rPr>
          <w:sz w:val="20"/>
        </w:rPr>
        <w:t xml:space="preserve"> SPSS</w:t>
      </w:r>
      <w:proofErr w:type="gramStart"/>
      <w:r w:rsidRPr="00591193">
        <w:rPr>
          <w:sz w:val="20"/>
          <w:lang w:val="id-ID"/>
        </w:rPr>
        <w:t>,versi</w:t>
      </w:r>
      <w:proofErr w:type="gramEnd"/>
      <w:r w:rsidRPr="00591193">
        <w:rPr>
          <w:sz w:val="20"/>
          <w:lang w:val="id-ID"/>
        </w:rPr>
        <w:t xml:space="preserve"> 26</w:t>
      </w:r>
      <w:r w:rsidRPr="00591193">
        <w:rPr>
          <w:sz w:val="20"/>
        </w:rPr>
        <w:t xml:space="preserve"> (2020).</w:t>
      </w:r>
    </w:p>
    <w:p w:rsidR="0061789E" w:rsidRPr="00CE2A26" w:rsidRDefault="0061789E" w:rsidP="00E00634">
      <w:pPr>
        <w:pStyle w:val="NoSpacing"/>
        <w:ind w:firstLine="426"/>
        <w:jc w:val="both"/>
        <w:rPr>
          <w:rFonts w:ascii="Times New Roman" w:hAnsi="Times New Roman"/>
          <w:sz w:val="24"/>
          <w:szCs w:val="24"/>
        </w:rPr>
      </w:pPr>
      <w:r>
        <w:rPr>
          <w:rFonts w:ascii="Times New Roman" w:hAnsi="Times New Roman"/>
          <w:sz w:val="24"/>
          <w:szCs w:val="24"/>
        </w:rPr>
        <w:t>Persamaan regresi pada</w:t>
      </w:r>
      <w:r w:rsidRPr="00CE2A26">
        <w:rPr>
          <w:rFonts w:ascii="Times New Roman" w:hAnsi="Times New Roman"/>
          <w:sz w:val="24"/>
          <w:szCs w:val="24"/>
        </w:rPr>
        <w:t xml:space="preserve"> pene</w:t>
      </w:r>
      <w:r>
        <w:rPr>
          <w:rFonts w:ascii="Times New Roman" w:hAnsi="Times New Roman"/>
          <w:sz w:val="24"/>
          <w:szCs w:val="24"/>
        </w:rPr>
        <w:t>litian ini berdasarkan tabel 1</w:t>
      </w:r>
      <w:r w:rsidRPr="00CE2A26">
        <w:rPr>
          <w:rFonts w:ascii="Times New Roman" w:hAnsi="Times New Roman"/>
          <w:sz w:val="24"/>
          <w:szCs w:val="24"/>
        </w:rPr>
        <w:t xml:space="preserve"> adalah</w:t>
      </w:r>
      <w:r>
        <w:rPr>
          <w:rFonts w:ascii="Times New Roman" w:hAnsi="Times New Roman"/>
          <w:sz w:val="24"/>
          <w:szCs w:val="24"/>
        </w:rPr>
        <w:t>:</w:t>
      </w:r>
      <w:r w:rsidRPr="00CE2A26">
        <w:rPr>
          <w:rFonts w:ascii="Times New Roman" w:hAnsi="Times New Roman"/>
          <w:sz w:val="24"/>
          <w:szCs w:val="24"/>
        </w:rPr>
        <w:t xml:space="preserve"> </w:t>
      </w:r>
    </w:p>
    <w:p w:rsidR="0061789E" w:rsidRDefault="0061789E" w:rsidP="0061789E">
      <w:pPr>
        <w:pStyle w:val="NoSpacing"/>
        <w:ind w:left="851" w:hanging="851"/>
        <w:jc w:val="both"/>
        <w:rPr>
          <w:rFonts w:ascii="Times New Roman" w:hAnsi="Times New Roman"/>
          <w:sz w:val="20"/>
          <w:szCs w:val="20"/>
        </w:rPr>
      </w:pPr>
      <w:r w:rsidRPr="00E00634">
        <w:rPr>
          <w:rFonts w:ascii="Times New Roman" w:hAnsi="Times New Roman"/>
          <w:sz w:val="20"/>
          <w:szCs w:val="20"/>
          <w:lang w:val="en-ID"/>
        </w:rPr>
        <w:t xml:space="preserve">ABM </w:t>
      </w:r>
      <w:proofErr w:type="gramStart"/>
      <w:r w:rsidRPr="00E00634">
        <w:rPr>
          <w:rFonts w:ascii="Times New Roman" w:hAnsi="Times New Roman"/>
          <w:sz w:val="20"/>
          <w:szCs w:val="20"/>
          <w:lang w:val="en-ID"/>
        </w:rPr>
        <w:t xml:space="preserve">= </w:t>
      </w:r>
      <w:r w:rsidR="00E00634">
        <w:rPr>
          <w:rFonts w:ascii="Times New Roman" w:hAnsi="Times New Roman"/>
          <w:sz w:val="20"/>
          <w:szCs w:val="20"/>
        </w:rPr>
        <w:t xml:space="preserve"> </w:t>
      </w:r>
      <w:r w:rsidRPr="00E00634">
        <w:rPr>
          <w:rFonts w:ascii="Times New Roman" w:hAnsi="Times New Roman"/>
          <w:sz w:val="20"/>
          <w:szCs w:val="20"/>
          <w:lang w:val="en-ID"/>
        </w:rPr>
        <w:t>4,456</w:t>
      </w:r>
      <w:proofErr w:type="gramEnd"/>
      <w:r w:rsidRPr="00E00634">
        <w:rPr>
          <w:rFonts w:ascii="Times New Roman" w:hAnsi="Times New Roman"/>
          <w:sz w:val="20"/>
          <w:szCs w:val="20"/>
          <w:lang w:val="en-ID"/>
        </w:rPr>
        <w:t xml:space="preserve"> - 0,058 PAD + 0,608 DANPER</w:t>
      </w:r>
      <w:r w:rsidRPr="00E00634">
        <w:rPr>
          <w:rFonts w:ascii="Times New Roman" w:hAnsi="Times New Roman"/>
          <w:sz w:val="20"/>
          <w:szCs w:val="20"/>
          <w:vertAlign w:val="subscript"/>
          <w:lang w:val="en-ID"/>
        </w:rPr>
        <w:t xml:space="preserve"> </w:t>
      </w:r>
      <w:r w:rsidRPr="00E00634">
        <w:rPr>
          <w:rFonts w:ascii="Times New Roman" w:hAnsi="Times New Roman"/>
          <w:sz w:val="20"/>
          <w:szCs w:val="20"/>
          <w:lang w:val="en-ID"/>
        </w:rPr>
        <w:t>+ 0,224 SiLPA + 0,215 RRF</w:t>
      </w:r>
    </w:p>
    <w:p w:rsidR="00591193" w:rsidRDefault="00591193" w:rsidP="0061789E">
      <w:pPr>
        <w:pStyle w:val="NoSpacing"/>
        <w:ind w:left="851" w:hanging="851"/>
        <w:jc w:val="both"/>
        <w:rPr>
          <w:rFonts w:ascii="Times New Roman" w:hAnsi="Times New Roman"/>
          <w:sz w:val="20"/>
          <w:szCs w:val="20"/>
        </w:rPr>
      </w:pPr>
      <w:r>
        <w:rPr>
          <w:rFonts w:ascii="Times New Roman" w:hAnsi="Times New Roman"/>
          <w:sz w:val="20"/>
          <w:szCs w:val="20"/>
        </w:rPr>
        <w:t>Keterangan:</w:t>
      </w:r>
    </w:p>
    <w:p w:rsidR="00591193" w:rsidRDefault="00591193" w:rsidP="0061789E">
      <w:pPr>
        <w:pStyle w:val="NoSpacing"/>
        <w:ind w:left="851" w:hanging="851"/>
        <w:jc w:val="both"/>
        <w:rPr>
          <w:rFonts w:ascii="Times New Roman" w:hAnsi="Times New Roman"/>
          <w:sz w:val="20"/>
          <w:szCs w:val="20"/>
        </w:rPr>
      </w:pPr>
      <w:r>
        <w:rPr>
          <w:rFonts w:ascii="Times New Roman" w:hAnsi="Times New Roman"/>
          <w:sz w:val="20"/>
          <w:szCs w:val="20"/>
        </w:rPr>
        <w:t>ABM</w:t>
      </w:r>
      <w:r>
        <w:rPr>
          <w:rFonts w:ascii="Times New Roman" w:hAnsi="Times New Roman"/>
          <w:sz w:val="20"/>
          <w:szCs w:val="20"/>
        </w:rPr>
        <w:tab/>
        <w:t>: Alokasi Belanja Modal</w:t>
      </w:r>
    </w:p>
    <w:p w:rsidR="00591193" w:rsidRDefault="00591193" w:rsidP="0061789E">
      <w:pPr>
        <w:pStyle w:val="NoSpacing"/>
        <w:ind w:left="851" w:hanging="851"/>
        <w:jc w:val="both"/>
        <w:rPr>
          <w:rFonts w:ascii="Times New Roman" w:hAnsi="Times New Roman"/>
          <w:sz w:val="20"/>
          <w:szCs w:val="20"/>
        </w:rPr>
      </w:pPr>
      <w:r>
        <w:rPr>
          <w:rFonts w:ascii="Times New Roman" w:hAnsi="Times New Roman"/>
          <w:sz w:val="20"/>
          <w:szCs w:val="20"/>
        </w:rPr>
        <w:t>PAD</w:t>
      </w:r>
      <w:r>
        <w:rPr>
          <w:rFonts w:ascii="Times New Roman" w:hAnsi="Times New Roman"/>
          <w:sz w:val="20"/>
          <w:szCs w:val="20"/>
        </w:rPr>
        <w:tab/>
        <w:t>: Pendapatan Asli Daerah</w:t>
      </w:r>
    </w:p>
    <w:p w:rsidR="00591193" w:rsidRDefault="00591193" w:rsidP="0061789E">
      <w:pPr>
        <w:pStyle w:val="NoSpacing"/>
        <w:ind w:left="851" w:hanging="851"/>
        <w:jc w:val="both"/>
        <w:rPr>
          <w:rFonts w:ascii="Times New Roman" w:hAnsi="Times New Roman"/>
          <w:sz w:val="20"/>
          <w:szCs w:val="20"/>
        </w:rPr>
      </w:pPr>
      <w:r>
        <w:rPr>
          <w:rFonts w:ascii="Times New Roman" w:hAnsi="Times New Roman"/>
          <w:sz w:val="20"/>
          <w:szCs w:val="20"/>
        </w:rPr>
        <w:t>DANPER</w:t>
      </w:r>
      <w:r>
        <w:rPr>
          <w:rFonts w:ascii="Times New Roman" w:hAnsi="Times New Roman"/>
          <w:sz w:val="20"/>
          <w:szCs w:val="20"/>
        </w:rPr>
        <w:tab/>
        <w:t>: Dana perimbangan</w:t>
      </w:r>
    </w:p>
    <w:p w:rsidR="003C7549" w:rsidRDefault="00591193" w:rsidP="00591193">
      <w:pPr>
        <w:pStyle w:val="NoSpacing"/>
        <w:jc w:val="both"/>
        <w:rPr>
          <w:rFonts w:ascii="Times New Roman" w:hAnsi="Times New Roman"/>
          <w:sz w:val="20"/>
          <w:szCs w:val="20"/>
        </w:rPr>
      </w:pPr>
      <w:r>
        <w:rPr>
          <w:rFonts w:ascii="Times New Roman" w:hAnsi="Times New Roman"/>
          <w:sz w:val="20"/>
          <w:szCs w:val="20"/>
        </w:rPr>
        <w:t>SiLPA</w:t>
      </w:r>
      <w:r>
        <w:rPr>
          <w:rFonts w:ascii="Times New Roman" w:hAnsi="Times New Roman"/>
          <w:sz w:val="20"/>
          <w:szCs w:val="20"/>
        </w:rPr>
        <w:tab/>
        <w:t xml:space="preserve">  </w:t>
      </w:r>
      <w:r w:rsidR="003C7549">
        <w:rPr>
          <w:rFonts w:ascii="Times New Roman" w:hAnsi="Times New Roman"/>
          <w:sz w:val="20"/>
          <w:szCs w:val="20"/>
        </w:rPr>
        <w:t xml:space="preserve"> </w:t>
      </w:r>
      <w:r>
        <w:rPr>
          <w:rFonts w:ascii="Times New Roman" w:hAnsi="Times New Roman"/>
          <w:sz w:val="20"/>
          <w:szCs w:val="20"/>
        </w:rPr>
        <w:t>:</w:t>
      </w:r>
      <w:r w:rsidR="003C7549">
        <w:rPr>
          <w:rFonts w:ascii="Times New Roman" w:hAnsi="Times New Roman"/>
          <w:sz w:val="20"/>
          <w:szCs w:val="20"/>
        </w:rPr>
        <w:t xml:space="preserve"> </w:t>
      </w:r>
      <w:r>
        <w:rPr>
          <w:rFonts w:ascii="Times New Roman" w:hAnsi="Times New Roman"/>
          <w:sz w:val="20"/>
          <w:szCs w:val="20"/>
        </w:rPr>
        <w:t>Sisa Lebih Pembiayaan Anggaran</w:t>
      </w:r>
    </w:p>
    <w:p w:rsidR="00591193" w:rsidRDefault="003C7549" w:rsidP="00591193">
      <w:pPr>
        <w:pStyle w:val="NoSpacing"/>
        <w:jc w:val="both"/>
        <w:rPr>
          <w:rFonts w:ascii="Times New Roman" w:hAnsi="Times New Roman"/>
          <w:sz w:val="20"/>
          <w:szCs w:val="20"/>
        </w:rPr>
      </w:pPr>
      <w:r>
        <w:rPr>
          <w:rFonts w:ascii="Times New Roman" w:hAnsi="Times New Roman"/>
          <w:sz w:val="20"/>
          <w:szCs w:val="20"/>
        </w:rPr>
        <w:t>RRF</w:t>
      </w:r>
      <w:r>
        <w:rPr>
          <w:rFonts w:ascii="Times New Roman" w:hAnsi="Times New Roman"/>
          <w:sz w:val="20"/>
          <w:szCs w:val="20"/>
        </w:rPr>
        <w:tab/>
        <w:t xml:space="preserve">   : Ratio Ruang Fiskal</w:t>
      </w:r>
      <w:r w:rsidR="00591193">
        <w:rPr>
          <w:rFonts w:ascii="Times New Roman" w:hAnsi="Times New Roman"/>
          <w:sz w:val="20"/>
          <w:szCs w:val="20"/>
        </w:rPr>
        <w:tab/>
      </w:r>
    </w:p>
    <w:p w:rsidR="003C7549" w:rsidRPr="004245B0" w:rsidRDefault="003C7549" w:rsidP="003C7549">
      <w:pPr>
        <w:shd w:val="clear" w:color="auto" w:fill="FFFFFF"/>
        <w:spacing w:line="288" w:lineRule="auto"/>
        <w:ind w:firstLine="454"/>
        <w:jc w:val="both"/>
        <w:rPr>
          <w:sz w:val="22"/>
          <w:szCs w:val="22"/>
        </w:rPr>
      </w:pPr>
      <w:r w:rsidRPr="004245B0">
        <w:rPr>
          <w:sz w:val="22"/>
          <w:szCs w:val="22"/>
        </w:rPr>
        <w:t xml:space="preserve">Hasil pengujian regresi </w:t>
      </w:r>
      <w:r w:rsidR="00E34532" w:rsidRPr="004245B0">
        <w:rPr>
          <w:sz w:val="22"/>
          <w:szCs w:val="22"/>
          <w:lang w:val="id-ID"/>
        </w:rPr>
        <w:t xml:space="preserve">selanjutnya </w:t>
      </w:r>
      <w:r w:rsidRPr="004245B0">
        <w:rPr>
          <w:sz w:val="22"/>
          <w:szCs w:val="22"/>
        </w:rPr>
        <w:t xml:space="preserve">ditampilkan </w:t>
      </w:r>
      <w:proofErr w:type="gramStart"/>
      <w:r w:rsidRPr="004245B0">
        <w:rPr>
          <w:sz w:val="22"/>
          <w:szCs w:val="22"/>
        </w:rPr>
        <w:t>dalam  tabel</w:t>
      </w:r>
      <w:proofErr w:type="gramEnd"/>
      <w:r w:rsidRPr="004245B0">
        <w:rPr>
          <w:sz w:val="22"/>
          <w:szCs w:val="22"/>
        </w:rPr>
        <w:t xml:space="preserve"> </w:t>
      </w:r>
      <w:r w:rsidRPr="004245B0">
        <w:rPr>
          <w:sz w:val="22"/>
          <w:szCs w:val="22"/>
          <w:lang w:val="id-ID"/>
        </w:rPr>
        <w:t>2</w:t>
      </w:r>
      <w:r w:rsidRPr="004245B0">
        <w:rPr>
          <w:sz w:val="22"/>
          <w:szCs w:val="22"/>
        </w:rPr>
        <w:t>.</w:t>
      </w:r>
    </w:p>
    <w:p w:rsidR="003C7549" w:rsidRPr="004245B0" w:rsidRDefault="003C7549" w:rsidP="003C7549">
      <w:pPr>
        <w:shd w:val="clear" w:color="auto" w:fill="FFFFFF"/>
        <w:ind w:firstLine="454"/>
        <w:jc w:val="center"/>
        <w:rPr>
          <w:b/>
          <w:sz w:val="22"/>
          <w:szCs w:val="22"/>
          <w:lang w:val="id-ID"/>
        </w:rPr>
      </w:pPr>
      <w:r w:rsidRPr="004245B0">
        <w:rPr>
          <w:b/>
          <w:sz w:val="22"/>
          <w:szCs w:val="22"/>
        </w:rPr>
        <w:t xml:space="preserve">Tabel </w:t>
      </w:r>
      <w:r w:rsidRPr="004245B0">
        <w:rPr>
          <w:b/>
          <w:sz w:val="22"/>
          <w:szCs w:val="22"/>
          <w:lang w:val="id-ID"/>
        </w:rPr>
        <w:t>2</w:t>
      </w:r>
    </w:p>
    <w:p w:rsidR="003C7549" w:rsidRPr="004245B0" w:rsidRDefault="003C7549" w:rsidP="003C7549">
      <w:pPr>
        <w:shd w:val="clear" w:color="auto" w:fill="FFFFFF"/>
        <w:ind w:firstLine="454"/>
        <w:jc w:val="center"/>
        <w:rPr>
          <w:b/>
          <w:sz w:val="22"/>
          <w:szCs w:val="22"/>
        </w:rPr>
      </w:pPr>
      <w:r w:rsidRPr="004245B0">
        <w:rPr>
          <w:b/>
          <w:sz w:val="22"/>
          <w:szCs w:val="22"/>
        </w:rPr>
        <w:t>Hasil Uji Regresi</w:t>
      </w:r>
    </w:p>
    <w:p w:rsidR="003C7549" w:rsidRPr="003C7549" w:rsidRDefault="003C7549" w:rsidP="003C7549">
      <w:pPr>
        <w:shd w:val="clear" w:color="auto" w:fill="FFFFFF"/>
        <w:spacing w:line="120" w:lineRule="auto"/>
        <w:rPr>
          <w:rFonts w:ascii="Liberation Sans" w:hAnsi="Liberation Sans" w:cs="Liberation Sans"/>
          <w:b/>
          <w:szCs w:val="24"/>
          <w:lang w:val="id-ID"/>
        </w:rPr>
      </w:pPr>
    </w:p>
    <w:tbl>
      <w:tblPr>
        <w:tblW w:w="39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134"/>
        <w:gridCol w:w="850"/>
        <w:gridCol w:w="709"/>
        <w:gridCol w:w="850"/>
      </w:tblGrid>
      <w:tr w:rsidR="003C7549" w:rsidRPr="003C7549" w:rsidTr="004404B6">
        <w:trPr>
          <w:trHeight w:val="409"/>
        </w:trPr>
        <w:tc>
          <w:tcPr>
            <w:tcW w:w="426" w:type="dxa"/>
          </w:tcPr>
          <w:p w:rsidR="003C7549" w:rsidRPr="003C7549" w:rsidRDefault="003C7549" w:rsidP="003C7549">
            <w:pPr>
              <w:jc w:val="both"/>
              <w:rPr>
                <w:sz w:val="16"/>
                <w:szCs w:val="16"/>
              </w:rPr>
            </w:pPr>
          </w:p>
        </w:tc>
        <w:tc>
          <w:tcPr>
            <w:tcW w:w="1134" w:type="dxa"/>
          </w:tcPr>
          <w:p w:rsidR="003C7549" w:rsidRPr="003C7549" w:rsidRDefault="003C7549" w:rsidP="003C7549">
            <w:pPr>
              <w:jc w:val="both"/>
              <w:rPr>
                <w:sz w:val="16"/>
                <w:szCs w:val="16"/>
              </w:rPr>
            </w:pPr>
            <w:r w:rsidRPr="003C7549">
              <w:rPr>
                <w:sz w:val="16"/>
                <w:szCs w:val="16"/>
              </w:rPr>
              <w:t>Variabel</w:t>
            </w:r>
          </w:p>
        </w:tc>
        <w:tc>
          <w:tcPr>
            <w:tcW w:w="850" w:type="dxa"/>
          </w:tcPr>
          <w:p w:rsidR="003C7549" w:rsidRPr="003C7549" w:rsidRDefault="003C7549" w:rsidP="00562BE9">
            <w:pPr>
              <w:pStyle w:val="Default"/>
              <w:rPr>
                <w:rFonts w:eastAsia="Times New Roman"/>
                <w:sz w:val="16"/>
                <w:szCs w:val="16"/>
              </w:rPr>
            </w:pPr>
            <w:r w:rsidRPr="003C7549">
              <w:rPr>
                <w:rFonts w:eastAsia="Times New Roman"/>
                <w:sz w:val="16"/>
                <w:szCs w:val="16"/>
              </w:rPr>
              <w:t>Koefisien</w:t>
            </w:r>
          </w:p>
          <w:p w:rsidR="003C7549" w:rsidRPr="003C7549" w:rsidRDefault="003C7549" w:rsidP="00562BE9">
            <w:pPr>
              <w:pStyle w:val="Default"/>
              <w:rPr>
                <w:rFonts w:eastAsia="Times New Roman"/>
                <w:sz w:val="16"/>
                <w:szCs w:val="16"/>
              </w:rPr>
            </w:pPr>
            <w:r w:rsidRPr="003C7549">
              <w:rPr>
                <w:rFonts w:eastAsia="Times New Roman"/>
                <w:sz w:val="16"/>
                <w:szCs w:val="16"/>
              </w:rPr>
              <w:t xml:space="preserve">Regresi (β) </w:t>
            </w:r>
          </w:p>
        </w:tc>
        <w:tc>
          <w:tcPr>
            <w:tcW w:w="709" w:type="dxa"/>
          </w:tcPr>
          <w:p w:rsidR="003C7549" w:rsidRPr="004404B6" w:rsidRDefault="003C7549" w:rsidP="003C7549">
            <w:pPr>
              <w:pStyle w:val="Default"/>
              <w:jc w:val="center"/>
              <w:rPr>
                <w:rFonts w:eastAsia="Times New Roman"/>
                <w:sz w:val="16"/>
                <w:szCs w:val="16"/>
                <w:vertAlign w:val="superscript"/>
              </w:rPr>
            </w:pPr>
            <w:r w:rsidRPr="003C7549">
              <w:rPr>
                <w:rFonts w:eastAsia="Times New Roman"/>
                <w:sz w:val="16"/>
                <w:szCs w:val="16"/>
              </w:rPr>
              <w:t>R</w:t>
            </w:r>
            <w:r w:rsidR="004404B6">
              <w:rPr>
                <w:rFonts w:eastAsia="Times New Roman"/>
                <w:sz w:val="16"/>
                <w:szCs w:val="16"/>
                <w:vertAlign w:val="superscript"/>
              </w:rPr>
              <w:t>2</w:t>
            </w:r>
          </w:p>
        </w:tc>
        <w:tc>
          <w:tcPr>
            <w:tcW w:w="850" w:type="dxa"/>
          </w:tcPr>
          <w:p w:rsidR="003C7549" w:rsidRPr="003C7549" w:rsidRDefault="003C7549" w:rsidP="003C7549">
            <w:pPr>
              <w:jc w:val="center"/>
              <w:rPr>
                <w:sz w:val="16"/>
                <w:szCs w:val="16"/>
                <w:vertAlign w:val="superscript"/>
              </w:rPr>
            </w:pPr>
            <w:r w:rsidRPr="003C7549">
              <w:rPr>
                <w:i/>
                <w:color w:val="000000"/>
                <w:sz w:val="16"/>
                <w:szCs w:val="16"/>
              </w:rPr>
              <w:t xml:space="preserve">Adjusted </w:t>
            </w:r>
            <w:r w:rsidRPr="003C7549">
              <w:rPr>
                <w:color w:val="000000"/>
                <w:sz w:val="16"/>
                <w:szCs w:val="16"/>
              </w:rPr>
              <w:t>R</w:t>
            </w:r>
            <w:r w:rsidRPr="003C7549">
              <w:rPr>
                <w:color w:val="000000"/>
                <w:sz w:val="16"/>
                <w:szCs w:val="16"/>
                <w:vertAlign w:val="superscript"/>
              </w:rPr>
              <w:t>2</w:t>
            </w:r>
          </w:p>
        </w:tc>
      </w:tr>
      <w:tr w:rsidR="003C7549" w:rsidRPr="003C7549" w:rsidTr="004404B6">
        <w:trPr>
          <w:trHeight w:val="211"/>
        </w:trPr>
        <w:tc>
          <w:tcPr>
            <w:tcW w:w="426" w:type="dxa"/>
          </w:tcPr>
          <w:p w:rsidR="003C7549" w:rsidRPr="003C7549" w:rsidRDefault="003C7549" w:rsidP="003C7549">
            <w:pPr>
              <w:jc w:val="both"/>
              <w:rPr>
                <w:sz w:val="16"/>
                <w:szCs w:val="16"/>
              </w:rPr>
            </w:pPr>
          </w:p>
        </w:tc>
        <w:tc>
          <w:tcPr>
            <w:tcW w:w="1134" w:type="dxa"/>
          </w:tcPr>
          <w:p w:rsidR="003C7549" w:rsidRPr="003C7549" w:rsidRDefault="003C7549" w:rsidP="003C7549">
            <w:pPr>
              <w:jc w:val="both"/>
              <w:rPr>
                <w:sz w:val="16"/>
                <w:szCs w:val="16"/>
              </w:rPr>
            </w:pPr>
            <w:r w:rsidRPr="003C7549">
              <w:rPr>
                <w:sz w:val="16"/>
                <w:szCs w:val="16"/>
              </w:rPr>
              <w:t>Konstanta</w:t>
            </w:r>
          </w:p>
        </w:tc>
        <w:tc>
          <w:tcPr>
            <w:tcW w:w="850" w:type="dxa"/>
            <w:vAlign w:val="center"/>
          </w:tcPr>
          <w:p w:rsidR="003C7549" w:rsidRPr="00E34532" w:rsidRDefault="00E34532" w:rsidP="003C7549">
            <w:pPr>
              <w:autoSpaceDE w:val="0"/>
              <w:autoSpaceDN w:val="0"/>
              <w:adjustRightInd w:val="0"/>
              <w:ind w:left="60" w:right="60"/>
              <w:jc w:val="right"/>
              <w:rPr>
                <w:color w:val="000000"/>
                <w:sz w:val="16"/>
                <w:szCs w:val="16"/>
                <w:lang w:val="id-ID"/>
              </w:rPr>
            </w:pPr>
            <w:r>
              <w:rPr>
                <w:color w:val="000000"/>
                <w:sz w:val="16"/>
                <w:szCs w:val="16"/>
                <w:lang w:val="id-ID"/>
              </w:rPr>
              <w:t>4</w:t>
            </w:r>
            <w:r w:rsidR="003C7549" w:rsidRPr="003C7549">
              <w:rPr>
                <w:color w:val="000000"/>
                <w:sz w:val="16"/>
                <w:szCs w:val="16"/>
              </w:rPr>
              <w:t>.</w:t>
            </w:r>
            <w:r>
              <w:rPr>
                <w:color w:val="000000"/>
                <w:sz w:val="16"/>
                <w:szCs w:val="16"/>
                <w:lang w:val="id-ID"/>
              </w:rPr>
              <w:t>456</w:t>
            </w:r>
          </w:p>
        </w:tc>
        <w:tc>
          <w:tcPr>
            <w:tcW w:w="709" w:type="dxa"/>
            <w:vMerge w:val="restart"/>
            <w:vAlign w:val="center"/>
          </w:tcPr>
          <w:p w:rsidR="003C7549" w:rsidRPr="004404B6" w:rsidRDefault="004404B6" w:rsidP="003C7549">
            <w:pPr>
              <w:autoSpaceDE w:val="0"/>
              <w:autoSpaceDN w:val="0"/>
              <w:adjustRightInd w:val="0"/>
              <w:ind w:left="60" w:right="60"/>
              <w:jc w:val="both"/>
              <w:rPr>
                <w:color w:val="000000"/>
                <w:sz w:val="16"/>
                <w:szCs w:val="16"/>
                <w:lang w:val="id-ID"/>
              </w:rPr>
            </w:pPr>
            <w:r>
              <w:rPr>
                <w:color w:val="000000"/>
                <w:sz w:val="16"/>
                <w:szCs w:val="16"/>
                <w:lang w:val="id-ID"/>
              </w:rPr>
              <w:t>.712</w:t>
            </w:r>
          </w:p>
        </w:tc>
        <w:tc>
          <w:tcPr>
            <w:tcW w:w="850" w:type="dxa"/>
            <w:vMerge w:val="restart"/>
            <w:vAlign w:val="center"/>
          </w:tcPr>
          <w:p w:rsidR="003C7549" w:rsidRPr="004404B6" w:rsidRDefault="003C7549" w:rsidP="003C7549">
            <w:pPr>
              <w:autoSpaceDE w:val="0"/>
              <w:autoSpaceDN w:val="0"/>
              <w:adjustRightInd w:val="0"/>
              <w:ind w:right="60"/>
              <w:jc w:val="center"/>
              <w:rPr>
                <w:color w:val="000000"/>
                <w:sz w:val="16"/>
                <w:szCs w:val="16"/>
                <w:lang w:val="id-ID"/>
              </w:rPr>
            </w:pPr>
            <w:r w:rsidRPr="003C7549">
              <w:rPr>
                <w:color w:val="000000"/>
                <w:sz w:val="16"/>
                <w:szCs w:val="16"/>
              </w:rPr>
              <w:t>.</w:t>
            </w:r>
            <w:r w:rsidR="004404B6">
              <w:rPr>
                <w:color w:val="000000"/>
                <w:sz w:val="16"/>
                <w:szCs w:val="16"/>
                <w:lang w:val="id-ID"/>
              </w:rPr>
              <w:t>698</w:t>
            </w:r>
          </w:p>
        </w:tc>
      </w:tr>
      <w:tr w:rsidR="003C7549" w:rsidRPr="003C7549" w:rsidTr="004404B6">
        <w:trPr>
          <w:trHeight w:val="211"/>
        </w:trPr>
        <w:tc>
          <w:tcPr>
            <w:tcW w:w="426" w:type="dxa"/>
          </w:tcPr>
          <w:p w:rsidR="003C7549" w:rsidRPr="003C7549" w:rsidRDefault="003C7549" w:rsidP="003C7549">
            <w:pPr>
              <w:jc w:val="both"/>
              <w:rPr>
                <w:sz w:val="16"/>
                <w:szCs w:val="16"/>
                <w:vertAlign w:val="subscript"/>
              </w:rPr>
            </w:pPr>
            <w:r w:rsidRPr="003C7549">
              <w:rPr>
                <w:sz w:val="16"/>
                <w:szCs w:val="16"/>
              </w:rPr>
              <w:t>X</w:t>
            </w:r>
            <w:r w:rsidRPr="003C7549">
              <w:rPr>
                <w:sz w:val="16"/>
                <w:szCs w:val="16"/>
                <w:vertAlign w:val="subscript"/>
              </w:rPr>
              <w:t>1</w:t>
            </w:r>
          </w:p>
        </w:tc>
        <w:tc>
          <w:tcPr>
            <w:tcW w:w="1134" w:type="dxa"/>
          </w:tcPr>
          <w:p w:rsidR="003C7549" w:rsidRPr="003C7549" w:rsidRDefault="003C7549" w:rsidP="003C7549">
            <w:pPr>
              <w:jc w:val="both"/>
              <w:rPr>
                <w:sz w:val="16"/>
                <w:szCs w:val="16"/>
                <w:lang w:val="id-ID"/>
              </w:rPr>
            </w:pPr>
            <w:r w:rsidRPr="003C7549">
              <w:rPr>
                <w:sz w:val="16"/>
                <w:szCs w:val="16"/>
              </w:rPr>
              <w:t>P</w:t>
            </w:r>
            <w:r>
              <w:rPr>
                <w:sz w:val="16"/>
                <w:szCs w:val="16"/>
                <w:lang w:val="id-ID"/>
              </w:rPr>
              <w:t>AD</w:t>
            </w:r>
          </w:p>
        </w:tc>
        <w:tc>
          <w:tcPr>
            <w:tcW w:w="850" w:type="dxa"/>
            <w:vAlign w:val="center"/>
          </w:tcPr>
          <w:p w:rsidR="003C7549" w:rsidRPr="00E34532" w:rsidRDefault="003C7549" w:rsidP="003C7549">
            <w:pPr>
              <w:autoSpaceDE w:val="0"/>
              <w:autoSpaceDN w:val="0"/>
              <w:adjustRightInd w:val="0"/>
              <w:ind w:left="60" w:right="60"/>
              <w:jc w:val="right"/>
              <w:rPr>
                <w:color w:val="000000"/>
                <w:sz w:val="16"/>
                <w:szCs w:val="16"/>
                <w:lang w:val="id-ID"/>
              </w:rPr>
            </w:pPr>
            <w:r w:rsidRPr="003C7549">
              <w:rPr>
                <w:color w:val="000000"/>
                <w:sz w:val="16"/>
                <w:szCs w:val="16"/>
              </w:rPr>
              <w:t>.</w:t>
            </w:r>
            <w:r w:rsidR="00E34532">
              <w:rPr>
                <w:color w:val="000000"/>
                <w:sz w:val="16"/>
                <w:szCs w:val="16"/>
                <w:lang w:val="id-ID"/>
              </w:rPr>
              <w:t>058</w:t>
            </w:r>
          </w:p>
        </w:tc>
        <w:tc>
          <w:tcPr>
            <w:tcW w:w="709" w:type="dxa"/>
            <w:vMerge/>
          </w:tcPr>
          <w:p w:rsidR="003C7549" w:rsidRPr="003C7549" w:rsidRDefault="003C7549" w:rsidP="003C7549">
            <w:pPr>
              <w:jc w:val="both"/>
              <w:rPr>
                <w:sz w:val="16"/>
                <w:szCs w:val="16"/>
              </w:rPr>
            </w:pPr>
          </w:p>
        </w:tc>
        <w:tc>
          <w:tcPr>
            <w:tcW w:w="850" w:type="dxa"/>
            <w:vMerge/>
          </w:tcPr>
          <w:p w:rsidR="003C7549" w:rsidRPr="003C7549" w:rsidRDefault="003C7549" w:rsidP="003C7549">
            <w:pPr>
              <w:jc w:val="both"/>
              <w:rPr>
                <w:sz w:val="16"/>
                <w:szCs w:val="16"/>
              </w:rPr>
            </w:pPr>
          </w:p>
        </w:tc>
      </w:tr>
      <w:tr w:rsidR="003C7549" w:rsidRPr="003C7549" w:rsidTr="004404B6">
        <w:trPr>
          <w:trHeight w:val="422"/>
        </w:trPr>
        <w:tc>
          <w:tcPr>
            <w:tcW w:w="426" w:type="dxa"/>
          </w:tcPr>
          <w:p w:rsidR="003C7549" w:rsidRPr="003C7549" w:rsidRDefault="003C7549" w:rsidP="003C7549">
            <w:pPr>
              <w:jc w:val="both"/>
              <w:rPr>
                <w:sz w:val="16"/>
                <w:szCs w:val="16"/>
              </w:rPr>
            </w:pPr>
            <w:r w:rsidRPr="003C7549">
              <w:rPr>
                <w:sz w:val="16"/>
                <w:szCs w:val="16"/>
              </w:rPr>
              <w:t>X</w:t>
            </w:r>
            <w:r w:rsidRPr="003C7549">
              <w:rPr>
                <w:sz w:val="16"/>
                <w:szCs w:val="16"/>
                <w:vertAlign w:val="subscript"/>
              </w:rPr>
              <w:t>2</w:t>
            </w:r>
          </w:p>
        </w:tc>
        <w:tc>
          <w:tcPr>
            <w:tcW w:w="1134" w:type="dxa"/>
          </w:tcPr>
          <w:p w:rsidR="003C7549" w:rsidRDefault="004404B6" w:rsidP="003C7549">
            <w:pPr>
              <w:jc w:val="both"/>
              <w:rPr>
                <w:sz w:val="16"/>
                <w:szCs w:val="16"/>
                <w:lang w:val="id-ID"/>
              </w:rPr>
            </w:pPr>
            <w:r>
              <w:rPr>
                <w:sz w:val="16"/>
                <w:szCs w:val="16"/>
                <w:lang w:val="id-ID"/>
              </w:rPr>
              <w:t>DANPER</w:t>
            </w:r>
          </w:p>
          <w:p w:rsidR="004404B6" w:rsidRPr="003C7549" w:rsidRDefault="004404B6" w:rsidP="003C7549">
            <w:pPr>
              <w:jc w:val="both"/>
              <w:rPr>
                <w:sz w:val="16"/>
                <w:szCs w:val="16"/>
                <w:lang w:val="id-ID"/>
              </w:rPr>
            </w:pPr>
          </w:p>
        </w:tc>
        <w:tc>
          <w:tcPr>
            <w:tcW w:w="850" w:type="dxa"/>
            <w:vAlign w:val="center"/>
          </w:tcPr>
          <w:p w:rsidR="003C7549" w:rsidRPr="003C7549" w:rsidRDefault="00E34532" w:rsidP="003C7549">
            <w:pPr>
              <w:autoSpaceDE w:val="0"/>
              <w:autoSpaceDN w:val="0"/>
              <w:adjustRightInd w:val="0"/>
              <w:ind w:left="60" w:right="60"/>
              <w:jc w:val="right"/>
              <w:rPr>
                <w:color w:val="000000"/>
                <w:sz w:val="16"/>
                <w:szCs w:val="16"/>
              </w:rPr>
            </w:pPr>
            <w:r>
              <w:rPr>
                <w:color w:val="000000"/>
                <w:sz w:val="16"/>
                <w:szCs w:val="16"/>
              </w:rPr>
              <w:t>.</w:t>
            </w:r>
            <w:r>
              <w:rPr>
                <w:color w:val="000000"/>
                <w:sz w:val="16"/>
                <w:szCs w:val="16"/>
                <w:lang w:val="id-ID"/>
              </w:rPr>
              <w:t>60</w:t>
            </w:r>
            <w:r w:rsidR="003C7549" w:rsidRPr="003C7549">
              <w:rPr>
                <w:color w:val="000000"/>
                <w:sz w:val="16"/>
                <w:szCs w:val="16"/>
              </w:rPr>
              <w:t>8</w:t>
            </w:r>
          </w:p>
        </w:tc>
        <w:tc>
          <w:tcPr>
            <w:tcW w:w="709" w:type="dxa"/>
            <w:vMerge/>
          </w:tcPr>
          <w:p w:rsidR="003C7549" w:rsidRPr="003C7549" w:rsidRDefault="003C7549" w:rsidP="003C7549">
            <w:pPr>
              <w:jc w:val="both"/>
              <w:rPr>
                <w:sz w:val="16"/>
                <w:szCs w:val="16"/>
              </w:rPr>
            </w:pPr>
          </w:p>
        </w:tc>
        <w:tc>
          <w:tcPr>
            <w:tcW w:w="850" w:type="dxa"/>
            <w:vMerge/>
          </w:tcPr>
          <w:p w:rsidR="003C7549" w:rsidRPr="003C7549" w:rsidRDefault="003C7549" w:rsidP="003C7549">
            <w:pPr>
              <w:jc w:val="both"/>
              <w:rPr>
                <w:sz w:val="16"/>
                <w:szCs w:val="16"/>
              </w:rPr>
            </w:pPr>
          </w:p>
        </w:tc>
      </w:tr>
      <w:tr w:rsidR="003C7549" w:rsidRPr="003C7549" w:rsidTr="004404B6">
        <w:trPr>
          <w:trHeight w:val="58"/>
        </w:trPr>
        <w:tc>
          <w:tcPr>
            <w:tcW w:w="426" w:type="dxa"/>
          </w:tcPr>
          <w:p w:rsidR="003C7549" w:rsidRPr="003C7549" w:rsidRDefault="003C7549" w:rsidP="003C7549">
            <w:pPr>
              <w:jc w:val="both"/>
              <w:rPr>
                <w:sz w:val="16"/>
                <w:szCs w:val="16"/>
              </w:rPr>
            </w:pPr>
            <w:r w:rsidRPr="003C7549">
              <w:rPr>
                <w:sz w:val="16"/>
                <w:szCs w:val="16"/>
              </w:rPr>
              <w:t>X</w:t>
            </w:r>
            <w:r w:rsidRPr="003C7549">
              <w:rPr>
                <w:sz w:val="16"/>
                <w:szCs w:val="16"/>
                <w:vertAlign w:val="subscript"/>
              </w:rPr>
              <w:t>3</w:t>
            </w:r>
          </w:p>
        </w:tc>
        <w:tc>
          <w:tcPr>
            <w:tcW w:w="1134" w:type="dxa"/>
          </w:tcPr>
          <w:p w:rsidR="003C7549" w:rsidRPr="004404B6" w:rsidRDefault="004404B6" w:rsidP="003C7549">
            <w:pPr>
              <w:jc w:val="both"/>
              <w:rPr>
                <w:sz w:val="16"/>
                <w:szCs w:val="16"/>
                <w:lang w:val="id-ID"/>
              </w:rPr>
            </w:pPr>
            <w:r>
              <w:rPr>
                <w:sz w:val="16"/>
                <w:szCs w:val="16"/>
                <w:lang w:val="id-ID"/>
              </w:rPr>
              <w:t>SiLPA</w:t>
            </w:r>
          </w:p>
        </w:tc>
        <w:tc>
          <w:tcPr>
            <w:tcW w:w="850" w:type="dxa"/>
            <w:vAlign w:val="center"/>
          </w:tcPr>
          <w:p w:rsidR="003C7549" w:rsidRPr="00E34532" w:rsidRDefault="003C7549" w:rsidP="003C7549">
            <w:pPr>
              <w:autoSpaceDE w:val="0"/>
              <w:autoSpaceDN w:val="0"/>
              <w:adjustRightInd w:val="0"/>
              <w:ind w:left="60" w:right="60"/>
              <w:jc w:val="right"/>
              <w:rPr>
                <w:color w:val="000000"/>
                <w:sz w:val="16"/>
                <w:szCs w:val="16"/>
                <w:lang w:val="id-ID"/>
              </w:rPr>
            </w:pPr>
            <w:r w:rsidRPr="003C7549">
              <w:rPr>
                <w:color w:val="000000"/>
                <w:sz w:val="16"/>
                <w:szCs w:val="16"/>
              </w:rPr>
              <w:t>.2</w:t>
            </w:r>
            <w:r w:rsidR="00E34532">
              <w:rPr>
                <w:color w:val="000000"/>
                <w:sz w:val="16"/>
                <w:szCs w:val="16"/>
                <w:lang w:val="id-ID"/>
              </w:rPr>
              <w:t>24</w:t>
            </w:r>
          </w:p>
        </w:tc>
        <w:tc>
          <w:tcPr>
            <w:tcW w:w="709" w:type="dxa"/>
            <w:vMerge/>
          </w:tcPr>
          <w:p w:rsidR="003C7549" w:rsidRPr="003C7549" w:rsidRDefault="003C7549" w:rsidP="003C7549">
            <w:pPr>
              <w:jc w:val="both"/>
              <w:rPr>
                <w:sz w:val="16"/>
                <w:szCs w:val="16"/>
              </w:rPr>
            </w:pPr>
          </w:p>
        </w:tc>
        <w:tc>
          <w:tcPr>
            <w:tcW w:w="850" w:type="dxa"/>
            <w:vMerge/>
          </w:tcPr>
          <w:p w:rsidR="003C7549" w:rsidRPr="003C7549" w:rsidRDefault="003C7549" w:rsidP="003C7549">
            <w:pPr>
              <w:jc w:val="both"/>
              <w:rPr>
                <w:sz w:val="16"/>
                <w:szCs w:val="16"/>
              </w:rPr>
            </w:pPr>
          </w:p>
        </w:tc>
      </w:tr>
      <w:tr w:rsidR="003C7549" w:rsidRPr="003C7549" w:rsidTr="004404B6">
        <w:trPr>
          <w:trHeight w:val="58"/>
        </w:trPr>
        <w:tc>
          <w:tcPr>
            <w:tcW w:w="426" w:type="dxa"/>
          </w:tcPr>
          <w:p w:rsidR="003C7549" w:rsidRPr="004404B6" w:rsidRDefault="004404B6" w:rsidP="003C7549">
            <w:pPr>
              <w:jc w:val="both"/>
              <w:rPr>
                <w:sz w:val="16"/>
                <w:szCs w:val="16"/>
                <w:lang w:val="id-ID"/>
              </w:rPr>
            </w:pPr>
            <w:r w:rsidRPr="003C7549">
              <w:rPr>
                <w:sz w:val="16"/>
                <w:szCs w:val="16"/>
              </w:rPr>
              <w:t>X</w:t>
            </w:r>
            <w:r>
              <w:rPr>
                <w:sz w:val="16"/>
                <w:szCs w:val="16"/>
                <w:vertAlign w:val="subscript"/>
                <w:lang w:val="id-ID"/>
              </w:rPr>
              <w:t>4</w:t>
            </w:r>
          </w:p>
        </w:tc>
        <w:tc>
          <w:tcPr>
            <w:tcW w:w="1134" w:type="dxa"/>
          </w:tcPr>
          <w:p w:rsidR="003C7549" w:rsidRPr="004404B6" w:rsidRDefault="004404B6" w:rsidP="003C7549">
            <w:pPr>
              <w:jc w:val="both"/>
              <w:rPr>
                <w:sz w:val="16"/>
                <w:szCs w:val="16"/>
                <w:lang w:val="id-ID"/>
              </w:rPr>
            </w:pPr>
            <w:r>
              <w:rPr>
                <w:sz w:val="16"/>
                <w:szCs w:val="16"/>
                <w:lang w:val="id-ID"/>
              </w:rPr>
              <w:t>RRF</w:t>
            </w:r>
          </w:p>
        </w:tc>
        <w:tc>
          <w:tcPr>
            <w:tcW w:w="850" w:type="dxa"/>
            <w:vAlign w:val="center"/>
          </w:tcPr>
          <w:p w:rsidR="003C7549" w:rsidRPr="00E34532" w:rsidRDefault="00E34532" w:rsidP="003C7549">
            <w:pPr>
              <w:autoSpaceDE w:val="0"/>
              <w:autoSpaceDN w:val="0"/>
              <w:adjustRightInd w:val="0"/>
              <w:ind w:left="60" w:right="60"/>
              <w:jc w:val="right"/>
              <w:rPr>
                <w:color w:val="000000"/>
                <w:sz w:val="16"/>
                <w:szCs w:val="16"/>
                <w:lang w:val="id-ID"/>
              </w:rPr>
            </w:pPr>
            <w:r>
              <w:rPr>
                <w:color w:val="000000"/>
                <w:sz w:val="16"/>
                <w:szCs w:val="16"/>
                <w:lang w:val="id-ID"/>
              </w:rPr>
              <w:t>.215</w:t>
            </w:r>
          </w:p>
        </w:tc>
        <w:tc>
          <w:tcPr>
            <w:tcW w:w="709" w:type="dxa"/>
          </w:tcPr>
          <w:p w:rsidR="003C7549" w:rsidRPr="003C7549" w:rsidRDefault="003C7549" w:rsidP="003C7549">
            <w:pPr>
              <w:jc w:val="both"/>
              <w:rPr>
                <w:sz w:val="16"/>
                <w:szCs w:val="16"/>
              </w:rPr>
            </w:pPr>
          </w:p>
        </w:tc>
        <w:tc>
          <w:tcPr>
            <w:tcW w:w="850" w:type="dxa"/>
          </w:tcPr>
          <w:p w:rsidR="003C7549" w:rsidRPr="003C7549" w:rsidRDefault="003C7549" w:rsidP="003C7549">
            <w:pPr>
              <w:jc w:val="both"/>
              <w:rPr>
                <w:sz w:val="16"/>
                <w:szCs w:val="16"/>
              </w:rPr>
            </w:pPr>
          </w:p>
        </w:tc>
      </w:tr>
    </w:tbl>
    <w:p w:rsidR="003C7549" w:rsidRPr="001F3A4D" w:rsidRDefault="003C7549" w:rsidP="003C7549">
      <w:pPr>
        <w:shd w:val="clear" w:color="auto" w:fill="FFFFFF"/>
        <w:jc w:val="both"/>
        <w:rPr>
          <w:sz w:val="16"/>
          <w:szCs w:val="16"/>
        </w:rPr>
      </w:pPr>
      <w:r w:rsidRPr="001F3A4D">
        <w:rPr>
          <w:sz w:val="16"/>
          <w:szCs w:val="16"/>
        </w:rPr>
        <w:t>Sumber: Data diolah (2020)</w:t>
      </w:r>
    </w:p>
    <w:p w:rsidR="00591193" w:rsidRPr="00E34532" w:rsidRDefault="00591193" w:rsidP="00E34532">
      <w:pPr>
        <w:pStyle w:val="NoSpacing"/>
        <w:spacing w:line="120" w:lineRule="auto"/>
        <w:ind w:left="851" w:hanging="851"/>
        <w:jc w:val="both"/>
        <w:rPr>
          <w:rFonts w:ascii="Times New Roman" w:hAnsi="Times New Roman"/>
        </w:rPr>
      </w:pPr>
    </w:p>
    <w:p w:rsidR="0061789E" w:rsidRPr="00E34532" w:rsidRDefault="0061789E" w:rsidP="00E34532">
      <w:pPr>
        <w:autoSpaceDE w:val="0"/>
        <w:autoSpaceDN w:val="0"/>
        <w:adjustRightInd w:val="0"/>
        <w:ind w:firstLine="426"/>
        <w:jc w:val="both"/>
        <w:rPr>
          <w:color w:val="000000"/>
          <w:sz w:val="22"/>
          <w:szCs w:val="22"/>
        </w:rPr>
      </w:pPr>
      <w:r w:rsidRPr="00E34532">
        <w:rPr>
          <w:color w:val="000000"/>
          <w:sz w:val="22"/>
          <w:szCs w:val="22"/>
        </w:rPr>
        <w:t xml:space="preserve">Hasil uji koefisien determinasi disesuaikan pada </w:t>
      </w:r>
      <w:r w:rsidRPr="00E34532">
        <w:rPr>
          <w:color w:val="000000"/>
          <w:sz w:val="22"/>
          <w:szCs w:val="22"/>
          <w:lang w:val="id-ID"/>
        </w:rPr>
        <w:t>tabel 2</w:t>
      </w:r>
      <w:r w:rsidRPr="00E34532">
        <w:rPr>
          <w:color w:val="000000"/>
          <w:sz w:val="22"/>
          <w:szCs w:val="22"/>
        </w:rPr>
        <w:t xml:space="preserve"> menunjukkan bahwa koefisien determinasi yang ditunjukkan dari nilai </w:t>
      </w:r>
      <w:r w:rsidRPr="00E34532">
        <w:rPr>
          <w:color w:val="000000"/>
          <w:sz w:val="22"/>
          <w:szCs w:val="22"/>
          <w:lang w:val="id-ID"/>
        </w:rPr>
        <w:t>a</w:t>
      </w:r>
      <w:r w:rsidRPr="00E34532">
        <w:rPr>
          <w:i/>
          <w:color w:val="000000"/>
          <w:sz w:val="22"/>
          <w:szCs w:val="22"/>
          <w:lang w:val="id-ID"/>
        </w:rPr>
        <w:t>djusted</w:t>
      </w:r>
      <w:r w:rsidRPr="00E34532">
        <w:rPr>
          <w:color w:val="000000"/>
          <w:sz w:val="22"/>
          <w:szCs w:val="22"/>
          <w:lang w:val="id-ID"/>
        </w:rPr>
        <w:t xml:space="preserve"> </w:t>
      </w:r>
      <w:r w:rsidRPr="00E34532">
        <w:rPr>
          <w:i/>
          <w:color w:val="000000"/>
          <w:sz w:val="22"/>
          <w:szCs w:val="22"/>
        </w:rPr>
        <w:t>R Square</w:t>
      </w:r>
      <w:r w:rsidRPr="00E34532">
        <w:rPr>
          <w:i/>
          <w:position w:val="9"/>
          <w:sz w:val="22"/>
          <w:szCs w:val="22"/>
        </w:rPr>
        <w:t xml:space="preserve"> </w:t>
      </w:r>
      <w:r w:rsidRPr="00E34532">
        <w:rPr>
          <w:color w:val="000000"/>
          <w:sz w:val="22"/>
          <w:szCs w:val="22"/>
        </w:rPr>
        <w:t>adalah</w:t>
      </w:r>
      <w:r w:rsidRPr="00E34532">
        <w:rPr>
          <w:color w:val="000000"/>
          <w:sz w:val="22"/>
          <w:szCs w:val="22"/>
          <w:lang w:val="id-ID"/>
        </w:rPr>
        <w:t xml:space="preserve"> 0</w:t>
      </w:r>
      <w:r w:rsidRPr="00E34532">
        <w:rPr>
          <w:color w:val="000000"/>
          <w:sz w:val="22"/>
          <w:szCs w:val="22"/>
        </w:rPr>
        <w:t>,</w:t>
      </w:r>
      <w:r w:rsidRPr="00E34532">
        <w:rPr>
          <w:color w:val="000000"/>
          <w:sz w:val="22"/>
          <w:szCs w:val="22"/>
          <w:lang w:val="id-ID"/>
        </w:rPr>
        <w:t>698</w:t>
      </w:r>
      <w:r w:rsidRPr="00E34532">
        <w:rPr>
          <w:color w:val="000000"/>
          <w:sz w:val="22"/>
          <w:szCs w:val="22"/>
          <w:lang w:val="en-ID"/>
        </w:rPr>
        <w:t xml:space="preserve">. </w:t>
      </w:r>
      <w:r w:rsidRPr="00E34532">
        <w:rPr>
          <w:color w:val="000000"/>
          <w:sz w:val="22"/>
          <w:szCs w:val="22"/>
        </w:rPr>
        <w:t xml:space="preserve">Hal ini berarti </w:t>
      </w:r>
      <w:r w:rsidRPr="00E34532">
        <w:rPr>
          <w:color w:val="000000"/>
          <w:sz w:val="22"/>
          <w:szCs w:val="22"/>
          <w:lang w:val="id-ID"/>
        </w:rPr>
        <w:t>69</w:t>
      </w:r>
      <w:r w:rsidRPr="00E34532">
        <w:rPr>
          <w:color w:val="000000"/>
          <w:sz w:val="22"/>
          <w:szCs w:val="22"/>
        </w:rPr>
        <w:t>,</w:t>
      </w:r>
      <w:r w:rsidRPr="00E34532">
        <w:rPr>
          <w:color w:val="000000"/>
          <w:sz w:val="22"/>
          <w:szCs w:val="22"/>
          <w:lang w:val="id-ID"/>
        </w:rPr>
        <w:t>8</w:t>
      </w:r>
      <w:r w:rsidRPr="00E34532">
        <w:rPr>
          <w:color w:val="000000"/>
          <w:sz w:val="22"/>
          <w:szCs w:val="22"/>
        </w:rPr>
        <w:t xml:space="preserve">% </w:t>
      </w:r>
      <w:r w:rsidRPr="00E34532">
        <w:rPr>
          <w:color w:val="000000"/>
          <w:sz w:val="22"/>
          <w:szCs w:val="22"/>
          <w:lang w:val="id-ID"/>
        </w:rPr>
        <w:t xml:space="preserve"> </w:t>
      </w:r>
      <w:r w:rsidRPr="00E34532">
        <w:rPr>
          <w:color w:val="000000"/>
          <w:sz w:val="22"/>
          <w:szCs w:val="22"/>
        </w:rPr>
        <w:t>variasi</w:t>
      </w:r>
      <w:r w:rsidRPr="00E34532">
        <w:rPr>
          <w:color w:val="000000"/>
          <w:sz w:val="22"/>
          <w:szCs w:val="22"/>
          <w:lang w:val="id-ID"/>
        </w:rPr>
        <w:t xml:space="preserve"> </w:t>
      </w:r>
      <w:r w:rsidRPr="00E34532">
        <w:rPr>
          <w:color w:val="000000"/>
          <w:sz w:val="22"/>
          <w:szCs w:val="22"/>
          <w:lang w:val="en-ID"/>
        </w:rPr>
        <w:t>belanja modal</w:t>
      </w:r>
      <w:r w:rsidRPr="00E34532">
        <w:rPr>
          <w:color w:val="000000"/>
          <w:sz w:val="22"/>
          <w:szCs w:val="22"/>
          <w:lang w:val="id-ID"/>
        </w:rPr>
        <w:t xml:space="preserve"> </w:t>
      </w:r>
      <w:r w:rsidRPr="00E34532">
        <w:rPr>
          <w:color w:val="000000"/>
          <w:sz w:val="22"/>
          <w:szCs w:val="22"/>
        </w:rPr>
        <w:t xml:space="preserve">dijelaskan oleh variabel PAD, dana perimbangan, SiLPA, dan rasio ruang fiskal sedangkan sisanya </w:t>
      </w:r>
      <w:r w:rsidRPr="00E34532">
        <w:rPr>
          <w:color w:val="000000"/>
          <w:sz w:val="22"/>
          <w:szCs w:val="22"/>
          <w:lang w:val="id-ID"/>
        </w:rPr>
        <w:t>30</w:t>
      </w:r>
      <w:r w:rsidRPr="00E34532">
        <w:rPr>
          <w:color w:val="000000"/>
          <w:sz w:val="22"/>
          <w:szCs w:val="22"/>
          <w:lang w:val="en-ID"/>
        </w:rPr>
        <w:t>,2</w:t>
      </w:r>
      <w:r w:rsidRPr="00E34532">
        <w:rPr>
          <w:color w:val="000000"/>
          <w:sz w:val="22"/>
          <w:szCs w:val="22"/>
          <w:lang w:val="id-ID"/>
        </w:rPr>
        <w:t xml:space="preserve">% </w:t>
      </w:r>
      <w:r w:rsidRPr="00E34532">
        <w:rPr>
          <w:color w:val="000000"/>
          <w:sz w:val="22"/>
          <w:szCs w:val="22"/>
        </w:rPr>
        <w:t xml:space="preserve">dijelaskan oleh sebab-sebab di luar model. </w:t>
      </w:r>
    </w:p>
    <w:p w:rsidR="0061789E" w:rsidRPr="00E34532" w:rsidRDefault="0061789E" w:rsidP="00E34532">
      <w:pPr>
        <w:pStyle w:val="ListParagraph"/>
        <w:autoSpaceDE w:val="0"/>
        <w:autoSpaceDN w:val="0"/>
        <w:adjustRightInd w:val="0"/>
        <w:jc w:val="both"/>
        <w:rPr>
          <w:b/>
          <w:sz w:val="22"/>
          <w:szCs w:val="22"/>
          <w:lang w:val="id-ID"/>
        </w:rPr>
      </w:pPr>
    </w:p>
    <w:p w:rsidR="0061789E" w:rsidRPr="004245B0" w:rsidRDefault="0061789E" w:rsidP="00E34532">
      <w:pPr>
        <w:pStyle w:val="ListParagraph"/>
        <w:autoSpaceDE w:val="0"/>
        <w:autoSpaceDN w:val="0"/>
        <w:adjustRightInd w:val="0"/>
        <w:ind w:left="0"/>
        <w:jc w:val="both"/>
        <w:rPr>
          <w:b/>
          <w:sz w:val="22"/>
          <w:szCs w:val="22"/>
          <w:lang w:val="id-ID"/>
        </w:rPr>
      </w:pPr>
      <w:r w:rsidRPr="004245B0">
        <w:rPr>
          <w:b/>
          <w:sz w:val="22"/>
          <w:szCs w:val="22"/>
          <w:lang w:val="id-ID"/>
        </w:rPr>
        <w:t>Uji Hipotesis</w:t>
      </w:r>
    </w:p>
    <w:p w:rsidR="0061789E" w:rsidRPr="004245B0" w:rsidRDefault="0061789E" w:rsidP="00E34532">
      <w:pPr>
        <w:pStyle w:val="ListParagraph"/>
        <w:autoSpaceDE w:val="0"/>
        <w:autoSpaceDN w:val="0"/>
        <w:adjustRightInd w:val="0"/>
        <w:ind w:hanging="720"/>
        <w:jc w:val="both"/>
        <w:rPr>
          <w:b/>
          <w:sz w:val="22"/>
          <w:szCs w:val="22"/>
          <w:lang w:val="id-ID"/>
        </w:rPr>
      </w:pPr>
      <w:r w:rsidRPr="004245B0">
        <w:rPr>
          <w:b/>
          <w:sz w:val="22"/>
          <w:szCs w:val="22"/>
          <w:lang w:val="id-ID"/>
        </w:rPr>
        <w:t>Uji F</w:t>
      </w:r>
    </w:p>
    <w:p w:rsidR="00225127" w:rsidRDefault="0061789E" w:rsidP="004245B0">
      <w:pPr>
        <w:pStyle w:val="ListParagraph"/>
        <w:ind w:left="0" w:firstLine="426"/>
        <w:jc w:val="both"/>
        <w:rPr>
          <w:color w:val="000000"/>
          <w:sz w:val="22"/>
          <w:szCs w:val="22"/>
          <w:lang w:val="id-ID"/>
        </w:rPr>
      </w:pPr>
      <w:proofErr w:type="gramStart"/>
      <w:r w:rsidRPr="004245B0">
        <w:rPr>
          <w:color w:val="000000"/>
          <w:sz w:val="22"/>
          <w:szCs w:val="22"/>
        </w:rPr>
        <w:lastRenderedPageBreak/>
        <w:t>Hasil pengujian signifikansi simultan (uji-F) dapat dilihat pada</w:t>
      </w:r>
      <w:r w:rsidRPr="004245B0">
        <w:rPr>
          <w:color w:val="000000"/>
          <w:sz w:val="22"/>
          <w:szCs w:val="22"/>
          <w:lang w:val="id-ID"/>
        </w:rPr>
        <w:t xml:space="preserve"> </w:t>
      </w:r>
      <w:r w:rsidRPr="004245B0">
        <w:rPr>
          <w:color w:val="000000"/>
          <w:sz w:val="22"/>
          <w:szCs w:val="22"/>
        </w:rPr>
        <w:t>tabel</w:t>
      </w:r>
      <w:r w:rsidRPr="00E34532">
        <w:rPr>
          <w:color w:val="000000"/>
          <w:sz w:val="22"/>
          <w:szCs w:val="22"/>
        </w:rPr>
        <w:t xml:space="preserve"> </w:t>
      </w:r>
      <w:r w:rsidRPr="00E34532">
        <w:rPr>
          <w:color w:val="000000"/>
          <w:sz w:val="22"/>
          <w:szCs w:val="22"/>
          <w:lang w:val="id-ID"/>
        </w:rPr>
        <w:t>3.</w:t>
      </w:r>
      <w:proofErr w:type="gramEnd"/>
    </w:p>
    <w:p w:rsidR="00225127" w:rsidRPr="004245B0" w:rsidRDefault="00225127" w:rsidP="00225127">
      <w:pPr>
        <w:pStyle w:val="NoSpacing"/>
        <w:jc w:val="center"/>
        <w:rPr>
          <w:rFonts w:ascii="Times New Roman" w:hAnsi="Times New Roman"/>
          <w:b/>
        </w:rPr>
      </w:pPr>
      <w:r w:rsidRPr="004245B0">
        <w:rPr>
          <w:rFonts w:ascii="Times New Roman" w:hAnsi="Times New Roman"/>
          <w:b/>
        </w:rPr>
        <w:t>T</w:t>
      </w:r>
      <w:r w:rsidRPr="004245B0">
        <w:rPr>
          <w:rFonts w:ascii="Times New Roman" w:hAnsi="Times New Roman"/>
          <w:b/>
          <w:bCs/>
        </w:rPr>
        <w:t>a</w:t>
      </w:r>
      <w:r w:rsidRPr="004245B0">
        <w:rPr>
          <w:rFonts w:ascii="Times New Roman" w:hAnsi="Times New Roman"/>
          <w:b/>
        </w:rPr>
        <w:t>bel 3</w:t>
      </w:r>
    </w:p>
    <w:p w:rsidR="00225127" w:rsidRPr="004245B0" w:rsidRDefault="00225127" w:rsidP="00225127">
      <w:pPr>
        <w:jc w:val="center"/>
        <w:rPr>
          <w:sz w:val="22"/>
          <w:szCs w:val="22"/>
          <w:lang w:val="id-ID"/>
        </w:rPr>
      </w:pPr>
      <w:r w:rsidRPr="004245B0">
        <w:rPr>
          <w:b/>
          <w:bCs/>
          <w:sz w:val="22"/>
          <w:szCs w:val="22"/>
        </w:rPr>
        <w:t>Hasil Uji Signifikansi Simultan (Uji-F)</w:t>
      </w:r>
    </w:p>
    <w:tbl>
      <w:tblPr>
        <w:tblW w:w="3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2"/>
        <w:gridCol w:w="851"/>
        <w:gridCol w:w="567"/>
        <w:gridCol w:w="425"/>
        <w:gridCol w:w="567"/>
        <w:gridCol w:w="567"/>
        <w:gridCol w:w="567"/>
      </w:tblGrid>
      <w:tr w:rsidR="00225127" w:rsidRPr="009A316B" w:rsidTr="00225127">
        <w:trPr>
          <w:cantSplit/>
          <w:trHeight w:val="238"/>
        </w:trPr>
        <w:tc>
          <w:tcPr>
            <w:tcW w:w="3686" w:type="dxa"/>
            <w:gridSpan w:val="7"/>
            <w:tcBorders>
              <w:top w:val="nil"/>
              <w:left w:val="nil"/>
              <w:bottom w:val="nil"/>
              <w:right w:val="nil"/>
            </w:tcBorders>
            <w:shd w:val="clear" w:color="auto" w:fill="FFFFFF"/>
            <w:vAlign w:val="center"/>
          </w:tcPr>
          <w:p w:rsidR="00225127" w:rsidRPr="00225127" w:rsidRDefault="00225127" w:rsidP="00562BE9">
            <w:pPr>
              <w:autoSpaceDE w:val="0"/>
              <w:autoSpaceDN w:val="0"/>
              <w:adjustRightInd w:val="0"/>
              <w:ind w:left="60" w:right="60"/>
              <w:jc w:val="center"/>
              <w:rPr>
                <w:color w:val="010205"/>
                <w:sz w:val="14"/>
                <w:szCs w:val="14"/>
              </w:rPr>
            </w:pPr>
            <w:r w:rsidRPr="00225127">
              <w:rPr>
                <w:b/>
                <w:bCs/>
                <w:color w:val="010205"/>
                <w:sz w:val="14"/>
                <w:szCs w:val="14"/>
              </w:rPr>
              <w:t>ANOVA</w:t>
            </w:r>
            <w:r w:rsidRPr="00225127">
              <w:rPr>
                <w:b/>
                <w:bCs/>
                <w:color w:val="010205"/>
                <w:sz w:val="14"/>
                <w:szCs w:val="14"/>
                <w:vertAlign w:val="superscript"/>
              </w:rPr>
              <w:t>a</w:t>
            </w:r>
          </w:p>
        </w:tc>
      </w:tr>
      <w:tr w:rsidR="00225127" w:rsidRPr="009A316B" w:rsidTr="00225127">
        <w:trPr>
          <w:cantSplit/>
          <w:trHeight w:val="371"/>
        </w:trPr>
        <w:tc>
          <w:tcPr>
            <w:tcW w:w="993" w:type="dxa"/>
            <w:gridSpan w:val="2"/>
            <w:tcBorders>
              <w:top w:val="nil"/>
              <w:left w:val="nil"/>
              <w:bottom w:val="single" w:sz="8" w:space="0" w:color="152935"/>
              <w:right w:val="nil"/>
            </w:tcBorders>
            <w:shd w:val="clear" w:color="auto" w:fill="FFFFFF"/>
            <w:vAlign w:val="bottom"/>
          </w:tcPr>
          <w:p w:rsidR="00225127" w:rsidRPr="00225127" w:rsidRDefault="00225127" w:rsidP="00562BE9">
            <w:pPr>
              <w:autoSpaceDE w:val="0"/>
              <w:autoSpaceDN w:val="0"/>
              <w:adjustRightInd w:val="0"/>
              <w:ind w:left="60" w:right="60"/>
              <w:rPr>
                <w:color w:val="264A60"/>
                <w:sz w:val="14"/>
                <w:szCs w:val="14"/>
              </w:rPr>
            </w:pPr>
            <w:r w:rsidRPr="00225127">
              <w:rPr>
                <w:color w:val="264A60"/>
                <w:sz w:val="14"/>
                <w:szCs w:val="14"/>
              </w:rPr>
              <w:t>Model</w:t>
            </w:r>
          </w:p>
        </w:tc>
        <w:tc>
          <w:tcPr>
            <w:tcW w:w="567" w:type="dxa"/>
            <w:tcBorders>
              <w:top w:val="nil"/>
              <w:left w:val="nil"/>
              <w:bottom w:val="single" w:sz="8" w:space="0" w:color="152935"/>
              <w:right w:val="single" w:sz="8" w:space="0" w:color="E0E0E0"/>
            </w:tcBorders>
            <w:shd w:val="clear" w:color="auto" w:fill="FFFFFF"/>
            <w:vAlign w:val="bottom"/>
          </w:tcPr>
          <w:p w:rsidR="00225127" w:rsidRPr="00225127" w:rsidRDefault="00225127" w:rsidP="00562BE9">
            <w:pPr>
              <w:autoSpaceDE w:val="0"/>
              <w:autoSpaceDN w:val="0"/>
              <w:adjustRightInd w:val="0"/>
              <w:ind w:left="60" w:right="60"/>
              <w:jc w:val="center"/>
              <w:rPr>
                <w:color w:val="264A60"/>
                <w:sz w:val="14"/>
                <w:szCs w:val="14"/>
              </w:rPr>
            </w:pPr>
            <w:r w:rsidRPr="00225127">
              <w:rPr>
                <w:color w:val="264A60"/>
                <w:sz w:val="14"/>
                <w:szCs w:val="14"/>
              </w:rPr>
              <w:t>Sum of Squares</w:t>
            </w:r>
          </w:p>
        </w:tc>
        <w:tc>
          <w:tcPr>
            <w:tcW w:w="425" w:type="dxa"/>
            <w:tcBorders>
              <w:top w:val="nil"/>
              <w:left w:val="single" w:sz="8" w:space="0" w:color="E0E0E0"/>
              <w:bottom w:val="single" w:sz="8" w:space="0" w:color="152935"/>
              <w:right w:val="single" w:sz="8" w:space="0" w:color="E0E0E0"/>
            </w:tcBorders>
            <w:shd w:val="clear" w:color="auto" w:fill="FFFFFF"/>
            <w:vAlign w:val="bottom"/>
          </w:tcPr>
          <w:p w:rsidR="00225127" w:rsidRPr="00225127" w:rsidRDefault="00225127" w:rsidP="00562BE9">
            <w:pPr>
              <w:autoSpaceDE w:val="0"/>
              <w:autoSpaceDN w:val="0"/>
              <w:adjustRightInd w:val="0"/>
              <w:ind w:left="60" w:right="60"/>
              <w:jc w:val="center"/>
              <w:rPr>
                <w:color w:val="264A60"/>
                <w:sz w:val="14"/>
                <w:szCs w:val="14"/>
              </w:rPr>
            </w:pPr>
            <w:r w:rsidRPr="00225127">
              <w:rPr>
                <w:color w:val="264A60"/>
                <w:sz w:val="14"/>
                <w:szCs w:val="14"/>
              </w:rPr>
              <w:t>Df</w:t>
            </w:r>
          </w:p>
        </w:tc>
        <w:tc>
          <w:tcPr>
            <w:tcW w:w="567" w:type="dxa"/>
            <w:tcBorders>
              <w:top w:val="nil"/>
              <w:left w:val="single" w:sz="8" w:space="0" w:color="E0E0E0"/>
              <w:bottom w:val="single" w:sz="8" w:space="0" w:color="152935"/>
              <w:right w:val="single" w:sz="8" w:space="0" w:color="E0E0E0"/>
            </w:tcBorders>
            <w:shd w:val="clear" w:color="auto" w:fill="FFFFFF"/>
            <w:vAlign w:val="bottom"/>
          </w:tcPr>
          <w:p w:rsidR="00225127" w:rsidRPr="00225127" w:rsidRDefault="00225127" w:rsidP="00562BE9">
            <w:pPr>
              <w:autoSpaceDE w:val="0"/>
              <w:autoSpaceDN w:val="0"/>
              <w:adjustRightInd w:val="0"/>
              <w:ind w:left="60" w:right="60"/>
              <w:jc w:val="center"/>
              <w:rPr>
                <w:color w:val="264A60"/>
                <w:sz w:val="14"/>
                <w:szCs w:val="14"/>
              </w:rPr>
            </w:pPr>
            <w:r w:rsidRPr="00225127">
              <w:rPr>
                <w:color w:val="264A60"/>
                <w:sz w:val="14"/>
                <w:szCs w:val="14"/>
              </w:rPr>
              <w:t>Mean Square</w:t>
            </w:r>
          </w:p>
        </w:tc>
        <w:tc>
          <w:tcPr>
            <w:tcW w:w="567" w:type="dxa"/>
            <w:tcBorders>
              <w:top w:val="nil"/>
              <w:left w:val="single" w:sz="8" w:space="0" w:color="E0E0E0"/>
              <w:bottom w:val="single" w:sz="8" w:space="0" w:color="152935"/>
              <w:right w:val="single" w:sz="8" w:space="0" w:color="E0E0E0"/>
            </w:tcBorders>
            <w:shd w:val="clear" w:color="auto" w:fill="FFFFFF"/>
            <w:vAlign w:val="bottom"/>
          </w:tcPr>
          <w:p w:rsidR="00225127" w:rsidRPr="00225127" w:rsidRDefault="00225127" w:rsidP="00562BE9">
            <w:pPr>
              <w:autoSpaceDE w:val="0"/>
              <w:autoSpaceDN w:val="0"/>
              <w:adjustRightInd w:val="0"/>
              <w:ind w:left="60" w:right="60"/>
              <w:jc w:val="center"/>
              <w:rPr>
                <w:color w:val="264A60"/>
                <w:sz w:val="14"/>
                <w:szCs w:val="14"/>
              </w:rPr>
            </w:pPr>
            <w:r w:rsidRPr="00225127">
              <w:rPr>
                <w:color w:val="264A60"/>
                <w:sz w:val="14"/>
                <w:szCs w:val="14"/>
              </w:rPr>
              <w:t>F</w:t>
            </w:r>
          </w:p>
        </w:tc>
        <w:tc>
          <w:tcPr>
            <w:tcW w:w="567" w:type="dxa"/>
            <w:tcBorders>
              <w:top w:val="nil"/>
              <w:left w:val="single" w:sz="8" w:space="0" w:color="E0E0E0"/>
              <w:bottom w:val="single" w:sz="8" w:space="0" w:color="152935"/>
              <w:right w:val="nil"/>
            </w:tcBorders>
            <w:shd w:val="clear" w:color="auto" w:fill="FFFFFF"/>
            <w:vAlign w:val="bottom"/>
          </w:tcPr>
          <w:p w:rsidR="00225127" w:rsidRPr="00225127" w:rsidRDefault="00225127" w:rsidP="00562BE9">
            <w:pPr>
              <w:autoSpaceDE w:val="0"/>
              <w:autoSpaceDN w:val="0"/>
              <w:adjustRightInd w:val="0"/>
              <w:ind w:left="60" w:right="71"/>
              <w:jc w:val="center"/>
              <w:rPr>
                <w:color w:val="264A60"/>
                <w:sz w:val="14"/>
                <w:szCs w:val="14"/>
              </w:rPr>
            </w:pPr>
            <w:r w:rsidRPr="00225127">
              <w:rPr>
                <w:color w:val="264A60"/>
                <w:sz w:val="14"/>
                <w:szCs w:val="14"/>
              </w:rPr>
              <w:t>Sig.</w:t>
            </w:r>
          </w:p>
        </w:tc>
      </w:tr>
      <w:tr w:rsidR="00225127" w:rsidRPr="009A316B" w:rsidTr="00225127">
        <w:trPr>
          <w:cantSplit/>
          <w:trHeight w:val="178"/>
        </w:trPr>
        <w:tc>
          <w:tcPr>
            <w:tcW w:w="142" w:type="dxa"/>
            <w:vMerge w:val="restart"/>
            <w:tcBorders>
              <w:top w:val="single" w:sz="8" w:space="0" w:color="152935"/>
              <w:left w:val="nil"/>
              <w:bottom w:val="single" w:sz="8" w:space="0" w:color="152935"/>
              <w:right w:val="nil"/>
            </w:tcBorders>
            <w:shd w:val="clear" w:color="auto" w:fill="E0E0E0"/>
          </w:tcPr>
          <w:p w:rsidR="00225127" w:rsidRPr="00225127" w:rsidRDefault="00225127" w:rsidP="00562BE9">
            <w:pPr>
              <w:autoSpaceDE w:val="0"/>
              <w:autoSpaceDN w:val="0"/>
              <w:adjustRightInd w:val="0"/>
              <w:ind w:left="60" w:right="60"/>
              <w:rPr>
                <w:color w:val="264A60"/>
                <w:sz w:val="14"/>
                <w:szCs w:val="14"/>
              </w:rPr>
            </w:pPr>
            <w:r w:rsidRPr="00225127">
              <w:rPr>
                <w:color w:val="264A60"/>
                <w:sz w:val="14"/>
                <w:szCs w:val="14"/>
              </w:rPr>
              <w:t>1</w:t>
            </w:r>
          </w:p>
        </w:tc>
        <w:tc>
          <w:tcPr>
            <w:tcW w:w="851" w:type="dxa"/>
            <w:tcBorders>
              <w:top w:val="single" w:sz="8" w:space="0" w:color="152935"/>
              <w:left w:val="nil"/>
              <w:bottom w:val="single" w:sz="8" w:space="0" w:color="AEAEAE"/>
              <w:right w:val="nil"/>
            </w:tcBorders>
            <w:shd w:val="clear" w:color="auto" w:fill="E0E0E0"/>
          </w:tcPr>
          <w:p w:rsidR="00225127" w:rsidRPr="00225127" w:rsidRDefault="00225127" w:rsidP="00562BE9">
            <w:pPr>
              <w:autoSpaceDE w:val="0"/>
              <w:autoSpaceDN w:val="0"/>
              <w:adjustRightInd w:val="0"/>
              <w:ind w:left="60" w:right="60"/>
              <w:rPr>
                <w:color w:val="264A60"/>
                <w:sz w:val="14"/>
                <w:szCs w:val="14"/>
              </w:rPr>
            </w:pPr>
            <w:r w:rsidRPr="00225127">
              <w:rPr>
                <w:color w:val="264A60"/>
                <w:sz w:val="14"/>
                <w:szCs w:val="14"/>
              </w:rPr>
              <w:t>Regression</w:t>
            </w:r>
          </w:p>
        </w:tc>
        <w:tc>
          <w:tcPr>
            <w:tcW w:w="567" w:type="dxa"/>
            <w:tcBorders>
              <w:top w:val="single" w:sz="8" w:space="0" w:color="152935"/>
              <w:left w:val="nil"/>
              <w:bottom w:val="single" w:sz="8" w:space="0" w:color="AEAEAE"/>
              <w:right w:val="single" w:sz="8" w:space="0" w:color="E0E0E0"/>
            </w:tcBorders>
            <w:shd w:val="clear" w:color="auto" w:fill="FFFFFF"/>
          </w:tcPr>
          <w:p w:rsidR="00225127" w:rsidRPr="00225127" w:rsidRDefault="00225127" w:rsidP="00562BE9">
            <w:pPr>
              <w:autoSpaceDE w:val="0"/>
              <w:autoSpaceDN w:val="0"/>
              <w:adjustRightInd w:val="0"/>
              <w:ind w:left="60" w:right="60"/>
              <w:jc w:val="right"/>
              <w:rPr>
                <w:color w:val="010205"/>
                <w:sz w:val="14"/>
                <w:szCs w:val="14"/>
              </w:rPr>
            </w:pPr>
            <w:r w:rsidRPr="00225127">
              <w:rPr>
                <w:color w:val="010205"/>
                <w:sz w:val="14"/>
                <w:szCs w:val="14"/>
              </w:rPr>
              <w:t>32.881</w:t>
            </w:r>
          </w:p>
        </w:tc>
        <w:tc>
          <w:tcPr>
            <w:tcW w:w="425" w:type="dxa"/>
            <w:tcBorders>
              <w:top w:val="single" w:sz="8" w:space="0" w:color="152935"/>
              <w:left w:val="single" w:sz="8" w:space="0" w:color="E0E0E0"/>
              <w:bottom w:val="single" w:sz="8" w:space="0" w:color="AEAEAE"/>
              <w:right w:val="single" w:sz="8" w:space="0" w:color="E0E0E0"/>
            </w:tcBorders>
            <w:shd w:val="clear" w:color="auto" w:fill="FFFFFF"/>
          </w:tcPr>
          <w:p w:rsidR="00225127" w:rsidRPr="00225127" w:rsidRDefault="00225127" w:rsidP="00562BE9">
            <w:pPr>
              <w:autoSpaceDE w:val="0"/>
              <w:autoSpaceDN w:val="0"/>
              <w:adjustRightInd w:val="0"/>
              <w:ind w:left="60" w:right="60"/>
              <w:jc w:val="right"/>
              <w:rPr>
                <w:color w:val="010205"/>
                <w:sz w:val="14"/>
                <w:szCs w:val="14"/>
              </w:rPr>
            </w:pPr>
            <w:r w:rsidRPr="00225127">
              <w:rPr>
                <w:color w:val="010205"/>
                <w:sz w:val="14"/>
                <w:szCs w:val="14"/>
              </w:rPr>
              <w:t>4</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rsidR="00225127" w:rsidRPr="00225127" w:rsidRDefault="00225127" w:rsidP="00562BE9">
            <w:pPr>
              <w:autoSpaceDE w:val="0"/>
              <w:autoSpaceDN w:val="0"/>
              <w:adjustRightInd w:val="0"/>
              <w:ind w:left="60" w:right="60"/>
              <w:jc w:val="right"/>
              <w:rPr>
                <w:color w:val="010205"/>
                <w:sz w:val="14"/>
                <w:szCs w:val="14"/>
              </w:rPr>
            </w:pPr>
            <w:r w:rsidRPr="00225127">
              <w:rPr>
                <w:color w:val="010205"/>
                <w:sz w:val="14"/>
                <w:szCs w:val="14"/>
              </w:rPr>
              <w:t>8.220</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rsidR="00225127" w:rsidRPr="00225127" w:rsidRDefault="00225127" w:rsidP="00562BE9">
            <w:pPr>
              <w:autoSpaceDE w:val="0"/>
              <w:autoSpaceDN w:val="0"/>
              <w:adjustRightInd w:val="0"/>
              <w:ind w:left="60" w:right="60"/>
              <w:jc w:val="right"/>
              <w:rPr>
                <w:color w:val="010205"/>
                <w:sz w:val="14"/>
                <w:szCs w:val="14"/>
              </w:rPr>
            </w:pPr>
            <w:r w:rsidRPr="00225127">
              <w:rPr>
                <w:color w:val="010205"/>
                <w:sz w:val="14"/>
                <w:szCs w:val="14"/>
              </w:rPr>
              <w:t>51.231</w:t>
            </w:r>
          </w:p>
        </w:tc>
        <w:tc>
          <w:tcPr>
            <w:tcW w:w="567" w:type="dxa"/>
            <w:tcBorders>
              <w:top w:val="single" w:sz="8" w:space="0" w:color="152935"/>
              <w:left w:val="single" w:sz="8" w:space="0" w:color="E0E0E0"/>
              <w:bottom w:val="single" w:sz="8" w:space="0" w:color="AEAEAE"/>
              <w:right w:val="nil"/>
            </w:tcBorders>
            <w:shd w:val="clear" w:color="auto" w:fill="FFFFFF"/>
          </w:tcPr>
          <w:p w:rsidR="00225127" w:rsidRPr="00225127" w:rsidRDefault="00225127" w:rsidP="00562BE9">
            <w:pPr>
              <w:autoSpaceDE w:val="0"/>
              <w:autoSpaceDN w:val="0"/>
              <w:adjustRightInd w:val="0"/>
              <w:ind w:left="60" w:right="60"/>
              <w:jc w:val="right"/>
              <w:rPr>
                <w:color w:val="010205"/>
                <w:sz w:val="14"/>
                <w:szCs w:val="14"/>
              </w:rPr>
            </w:pPr>
            <w:r w:rsidRPr="00225127">
              <w:rPr>
                <w:color w:val="010205"/>
                <w:sz w:val="14"/>
                <w:szCs w:val="14"/>
              </w:rPr>
              <w:t>.000</w:t>
            </w:r>
            <w:r w:rsidRPr="00225127">
              <w:rPr>
                <w:color w:val="010205"/>
                <w:sz w:val="14"/>
                <w:szCs w:val="14"/>
                <w:vertAlign w:val="superscript"/>
              </w:rPr>
              <w:t>b</w:t>
            </w:r>
          </w:p>
        </w:tc>
      </w:tr>
      <w:tr w:rsidR="00225127" w:rsidRPr="009A316B" w:rsidTr="00225127">
        <w:trPr>
          <w:cantSplit/>
          <w:trHeight w:val="128"/>
        </w:trPr>
        <w:tc>
          <w:tcPr>
            <w:tcW w:w="142" w:type="dxa"/>
            <w:vMerge/>
            <w:tcBorders>
              <w:top w:val="single" w:sz="8" w:space="0" w:color="152935"/>
              <w:left w:val="nil"/>
              <w:bottom w:val="single" w:sz="8" w:space="0" w:color="152935"/>
              <w:right w:val="nil"/>
            </w:tcBorders>
            <w:shd w:val="clear" w:color="auto" w:fill="E0E0E0"/>
          </w:tcPr>
          <w:p w:rsidR="00225127" w:rsidRPr="00225127" w:rsidRDefault="00225127" w:rsidP="00562BE9">
            <w:pPr>
              <w:autoSpaceDE w:val="0"/>
              <w:autoSpaceDN w:val="0"/>
              <w:adjustRightInd w:val="0"/>
              <w:rPr>
                <w:color w:val="010205"/>
                <w:sz w:val="14"/>
                <w:szCs w:val="14"/>
              </w:rPr>
            </w:pPr>
          </w:p>
        </w:tc>
        <w:tc>
          <w:tcPr>
            <w:tcW w:w="851" w:type="dxa"/>
            <w:tcBorders>
              <w:top w:val="single" w:sz="8" w:space="0" w:color="AEAEAE"/>
              <w:left w:val="nil"/>
              <w:bottom w:val="single" w:sz="8" w:space="0" w:color="AEAEAE"/>
              <w:right w:val="nil"/>
            </w:tcBorders>
            <w:shd w:val="clear" w:color="auto" w:fill="E0E0E0"/>
          </w:tcPr>
          <w:p w:rsidR="00225127" w:rsidRPr="00225127" w:rsidRDefault="00225127" w:rsidP="00562BE9">
            <w:pPr>
              <w:autoSpaceDE w:val="0"/>
              <w:autoSpaceDN w:val="0"/>
              <w:adjustRightInd w:val="0"/>
              <w:ind w:left="60" w:right="60"/>
              <w:rPr>
                <w:color w:val="264A60"/>
                <w:sz w:val="14"/>
                <w:szCs w:val="14"/>
              </w:rPr>
            </w:pPr>
            <w:r w:rsidRPr="00225127">
              <w:rPr>
                <w:color w:val="264A60"/>
                <w:sz w:val="14"/>
                <w:szCs w:val="14"/>
              </w:rPr>
              <w:t>Residual</w:t>
            </w:r>
          </w:p>
        </w:tc>
        <w:tc>
          <w:tcPr>
            <w:tcW w:w="567" w:type="dxa"/>
            <w:tcBorders>
              <w:top w:val="single" w:sz="8" w:space="0" w:color="AEAEAE"/>
              <w:left w:val="nil"/>
              <w:bottom w:val="single" w:sz="8" w:space="0" w:color="AEAEAE"/>
              <w:right w:val="single" w:sz="8" w:space="0" w:color="E0E0E0"/>
            </w:tcBorders>
            <w:shd w:val="clear" w:color="auto" w:fill="FFFFFF"/>
          </w:tcPr>
          <w:p w:rsidR="00225127" w:rsidRPr="00225127" w:rsidRDefault="00225127" w:rsidP="00562BE9">
            <w:pPr>
              <w:autoSpaceDE w:val="0"/>
              <w:autoSpaceDN w:val="0"/>
              <w:adjustRightInd w:val="0"/>
              <w:ind w:left="60" w:right="60"/>
              <w:jc w:val="right"/>
              <w:rPr>
                <w:color w:val="010205"/>
                <w:sz w:val="14"/>
                <w:szCs w:val="14"/>
              </w:rPr>
            </w:pPr>
            <w:r w:rsidRPr="00225127">
              <w:rPr>
                <w:color w:val="010205"/>
                <w:sz w:val="14"/>
                <w:szCs w:val="14"/>
              </w:rPr>
              <w:t>13.318</w:t>
            </w:r>
          </w:p>
        </w:tc>
        <w:tc>
          <w:tcPr>
            <w:tcW w:w="425" w:type="dxa"/>
            <w:tcBorders>
              <w:top w:val="single" w:sz="8" w:space="0" w:color="AEAEAE"/>
              <w:left w:val="single" w:sz="8" w:space="0" w:color="E0E0E0"/>
              <w:bottom w:val="single" w:sz="8" w:space="0" w:color="AEAEAE"/>
              <w:right w:val="single" w:sz="8" w:space="0" w:color="E0E0E0"/>
            </w:tcBorders>
            <w:shd w:val="clear" w:color="auto" w:fill="FFFFFF"/>
          </w:tcPr>
          <w:p w:rsidR="00225127" w:rsidRPr="00225127" w:rsidRDefault="00225127" w:rsidP="00562BE9">
            <w:pPr>
              <w:autoSpaceDE w:val="0"/>
              <w:autoSpaceDN w:val="0"/>
              <w:adjustRightInd w:val="0"/>
              <w:ind w:left="60" w:right="60"/>
              <w:jc w:val="right"/>
              <w:rPr>
                <w:color w:val="010205"/>
                <w:sz w:val="14"/>
                <w:szCs w:val="14"/>
              </w:rPr>
            </w:pPr>
            <w:r w:rsidRPr="00225127">
              <w:rPr>
                <w:color w:val="010205"/>
                <w:sz w:val="14"/>
                <w:szCs w:val="14"/>
              </w:rPr>
              <w:t>83</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rsidR="00225127" w:rsidRPr="00225127" w:rsidRDefault="00225127" w:rsidP="00562BE9">
            <w:pPr>
              <w:autoSpaceDE w:val="0"/>
              <w:autoSpaceDN w:val="0"/>
              <w:adjustRightInd w:val="0"/>
              <w:ind w:left="60" w:right="60"/>
              <w:jc w:val="right"/>
              <w:rPr>
                <w:color w:val="010205"/>
                <w:sz w:val="14"/>
                <w:szCs w:val="14"/>
              </w:rPr>
            </w:pPr>
            <w:r w:rsidRPr="00225127">
              <w:rPr>
                <w:color w:val="010205"/>
                <w:sz w:val="14"/>
                <w:szCs w:val="14"/>
              </w:rPr>
              <w:t>.160</w:t>
            </w:r>
          </w:p>
        </w:tc>
        <w:tc>
          <w:tcPr>
            <w:tcW w:w="567"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225127" w:rsidRPr="00225127" w:rsidRDefault="00225127" w:rsidP="00562BE9">
            <w:pPr>
              <w:autoSpaceDE w:val="0"/>
              <w:autoSpaceDN w:val="0"/>
              <w:adjustRightInd w:val="0"/>
              <w:rPr>
                <w:sz w:val="14"/>
                <w:szCs w:val="14"/>
              </w:rPr>
            </w:pPr>
          </w:p>
        </w:tc>
        <w:tc>
          <w:tcPr>
            <w:tcW w:w="567" w:type="dxa"/>
            <w:tcBorders>
              <w:top w:val="single" w:sz="8" w:space="0" w:color="AEAEAE"/>
              <w:left w:val="single" w:sz="8" w:space="0" w:color="E0E0E0"/>
              <w:bottom w:val="single" w:sz="8" w:space="0" w:color="AEAEAE"/>
              <w:right w:val="nil"/>
            </w:tcBorders>
            <w:shd w:val="clear" w:color="auto" w:fill="FFFFFF"/>
            <w:vAlign w:val="center"/>
          </w:tcPr>
          <w:p w:rsidR="00225127" w:rsidRPr="00225127" w:rsidRDefault="00225127" w:rsidP="00562BE9">
            <w:pPr>
              <w:autoSpaceDE w:val="0"/>
              <w:autoSpaceDN w:val="0"/>
              <w:adjustRightInd w:val="0"/>
              <w:rPr>
                <w:sz w:val="14"/>
                <w:szCs w:val="14"/>
              </w:rPr>
            </w:pPr>
          </w:p>
        </w:tc>
      </w:tr>
      <w:tr w:rsidR="00225127" w:rsidRPr="009A316B" w:rsidTr="00225127">
        <w:trPr>
          <w:cantSplit/>
          <w:trHeight w:val="128"/>
        </w:trPr>
        <w:tc>
          <w:tcPr>
            <w:tcW w:w="142" w:type="dxa"/>
            <w:vMerge/>
            <w:tcBorders>
              <w:top w:val="single" w:sz="8" w:space="0" w:color="152935"/>
              <w:left w:val="nil"/>
              <w:bottom w:val="single" w:sz="8" w:space="0" w:color="152935"/>
              <w:right w:val="nil"/>
            </w:tcBorders>
            <w:shd w:val="clear" w:color="auto" w:fill="E0E0E0"/>
          </w:tcPr>
          <w:p w:rsidR="00225127" w:rsidRPr="00225127" w:rsidRDefault="00225127" w:rsidP="00562BE9">
            <w:pPr>
              <w:autoSpaceDE w:val="0"/>
              <w:autoSpaceDN w:val="0"/>
              <w:adjustRightInd w:val="0"/>
              <w:rPr>
                <w:sz w:val="14"/>
                <w:szCs w:val="14"/>
              </w:rPr>
            </w:pPr>
          </w:p>
        </w:tc>
        <w:tc>
          <w:tcPr>
            <w:tcW w:w="851" w:type="dxa"/>
            <w:tcBorders>
              <w:top w:val="single" w:sz="8" w:space="0" w:color="AEAEAE"/>
              <w:left w:val="nil"/>
              <w:bottom w:val="single" w:sz="8" w:space="0" w:color="152935"/>
              <w:right w:val="nil"/>
            </w:tcBorders>
            <w:shd w:val="clear" w:color="auto" w:fill="E0E0E0"/>
          </w:tcPr>
          <w:p w:rsidR="00225127" w:rsidRPr="00225127" w:rsidRDefault="00225127" w:rsidP="00562BE9">
            <w:pPr>
              <w:autoSpaceDE w:val="0"/>
              <w:autoSpaceDN w:val="0"/>
              <w:adjustRightInd w:val="0"/>
              <w:ind w:left="60" w:right="60"/>
              <w:rPr>
                <w:color w:val="264A60"/>
                <w:sz w:val="14"/>
                <w:szCs w:val="14"/>
              </w:rPr>
            </w:pPr>
            <w:r w:rsidRPr="00225127">
              <w:rPr>
                <w:color w:val="264A60"/>
                <w:sz w:val="14"/>
                <w:szCs w:val="14"/>
              </w:rPr>
              <w:t>Total</w:t>
            </w:r>
          </w:p>
        </w:tc>
        <w:tc>
          <w:tcPr>
            <w:tcW w:w="567" w:type="dxa"/>
            <w:tcBorders>
              <w:top w:val="single" w:sz="8" w:space="0" w:color="AEAEAE"/>
              <w:left w:val="nil"/>
              <w:bottom w:val="single" w:sz="8" w:space="0" w:color="152935"/>
              <w:right w:val="single" w:sz="8" w:space="0" w:color="E0E0E0"/>
            </w:tcBorders>
            <w:shd w:val="clear" w:color="auto" w:fill="FFFFFF"/>
          </w:tcPr>
          <w:p w:rsidR="00225127" w:rsidRPr="00225127" w:rsidRDefault="00225127" w:rsidP="00562BE9">
            <w:pPr>
              <w:autoSpaceDE w:val="0"/>
              <w:autoSpaceDN w:val="0"/>
              <w:adjustRightInd w:val="0"/>
              <w:ind w:left="60" w:right="60"/>
              <w:jc w:val="right"/>
              <w:rPr>
                <w:color w:val="010205"/>
                <w:sz w:val="14"/>
                <w:szCs w:val="14"/>
              </w:rPr>
            </w:pPr>
            <w:r w:rsidRPr="00225127">
              <w:rPr>
                <w:color w:val="010205"/>
                <w:sz w:val="14"/>
                <w:szCs w:val="14"/>
              </w:rPr>
              <w:t>46.199</w:t>
            </w:r>
          </w:p>
        </w:tc>
        <w:tc>
          <w:tcPr>
            <w:tcW w:w="425" w:type="dxa"/>
            <w:tcBorders>
              <w:top w:val="single" w:sz="8" w:space="0" w:color="AEAEAE"/>
              <w:left w:val="single" w:sz="8" w:space="0" w:color="E0E0E0"/>
              <w:bottom w:val="single" w:sz="8" w:space="0" w:color="152935"/>
              <w:right w:val="single" w:sz="8" w:space="0" w:color="E0E0E0"/>
            </w:tcBorders>
            <w:shd w:val="clear" w:color="auto" w:fill="FFFFFF"/>
          </w:tcPr>
          <w:p w:rsidR="00225127" w:rsidRPr="00225127" w:rsidRDefault="00225127" w:rsidP="00562BE9">
            <w:pPr>
              <w:autoSpaceDE w:val="0"/>
              <w:autoSpaceDN w:val="0"/>
              <w:adjustRightInd w:val="0"/>
              <w:ind w:left="60" w:right="60"/>
              <w:jc w:val="right"/>
              <w:rPr>
                <w:color w:val="010205"/>
                <w:sz w:val="14"/>
                <w:szCs w:val="14"/>
              </w:rPr>
            </w:pPr>
            <w:r w:rsidRPr="00225127">
              <w:rPr>
                <w:color w:val="010205"/>
                <w:sz w:val="14"/>
                <w:szCs w:val="14"/>
              </w:rPr>
              <w:t>87</w:t>
            </w:r>
          </w:p>
        </w:tc>
        <w:tc>
          <w:tcPr>
            <w:tcW w:w="567"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225127" w:rsidRPr="00225127" w:rsidRDefault="00225127" w:rsidP="00562BE9">
            <w:pPr>
              <w:autoSpaceDE w:val="0"/>
              <w:autoSpaceDN w:val="0"/>
              <w:adjustRightInd w:val="0"/>
              <w:rPr>
                <w:sz w:val="14"/>
                <w:szCs w:val="14"/>
              </w:rPr>
            </w:pPr>
          </w:p>
        </w:tc>
        <w:tc>
          <w:tcPr>
            <w:tcW w:w="567"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225127" w:rsidRPr="00225127" w:rsidRDefault="00225127" w:rsidP="00562BE9">
            <w:pPr>
              <w:autoSpaceDE w:val="0"/>
              <w:autoSpaceDN w:val="0"/>
              <w:adjustRightInd w:val="0"/>
              <w:rPr>
                <w:sz w:val="14"/>
                <w:szCs w:val="14"/>
              </w:rPr>
            </w:pPr>
          </w:p>
        </w:tc>
        <w:tc>
          <w:tcPr>
            <w:tcW w:w="567" w:type="dxa"/>
            <w:tcBorders>
              <w:top w:val="single" w:sz="8" w:space="0" w:color="AEAEAE"/>
              <w:left w:val="single" w:sz="8" w:space="0" w:color="E0E0E0"/>
              <w:bottom w:val="single" w:sz="8" w:space="0" w:color="152935"/>
              <w:right w:val="nil"/>
            </w:tcBorders>
            <w:shd w:val="clear" w:color="auto" w:fill="FFFFFF"/>
            <w:vAlign w:val="center"/>
          </w:tcPr>
          <w:p w:rsidR="00225127" w:rsidRPr="00225127" w:rsidRDefault="00225127" w:rsidP="00562BE9">
            <w:pPr>
              <w:autoSpaceDE w:val="0"/>
              <w:autoSpaceDN w:val="0"/>
              <w:adjustRightInd w:val="0"/>
              <w:rPr>
                <w:sz w:val="14"/>
                <w:szCs w:val="14"/>
              </w:rPr>
            </w:pPr>
          </w:p>
        </w:tc>
      </w:tr>
      <w:tr w:rsidR="00225127" w:rsidRPr="00225127" w:rsidTr="00225127">
        <w:trPr>
          <w:cantSplit/>
          <w:trHeight w:val="193"/>
        </w:trPr>
        <w:tc>
          <w:tcPr>
            <w:tcW w:w="3686" w:type="dxa"/>
            <w:gridSpan w:val="7"/>
            <w:tcBorders>
              <w:top w:val="nil"/>
              <w:left w:val="nil"/>
              <w:bottom w:val="nil"/>
              <w:right w:val="nil"/>
            </w:tcBorders>
            <w:shd w:val="clear" w:color="auto" w:fill="FFFFFF"/>
          </w:tcPr>
          <w:p w:rsidR="00225127" w:rsidRPr="00225127" w:rsidRDefault="00225127" w:rsidP="00225127">
            <w:pPr>
              <w:autoSpaceDE w:val="0"/>
              <w:autoSpaceDN w:val="0"/>
              <w:adjustRightInd w:val="0"/>
              <w:ind w:left="60" w:right="62"/>
              <w:rPr>
                <w:color w:val="010205"/>
                <w:sz w:val="20"/>
              </w:rPr>
            </w:pPr>
            <w:r w:rsidRPr="00225127">
              <w:rPr>
                <w:color w:val="010205"/>
                <w:sz w:val="20"/>
              </w:rPr>
              <w:t>a. Dependent Variable: Belanja Modal</w:t>
            </w:r>
          </w:p>
        </w:tc>
      </w:tr>
      <w:tr w:rsidR="00225127" w:rsidRPr="00225127" w:rsidTr="00225127">
        <w:trPr>
          <w:cantSplit/>
          <w:trHeight w:val="193"/>
        </w:trPr>
        <w:tc>
          <w:tcPr>
            <w:tcW w:w="3686" w:type="dxa"/>
            <w:gridSpan w:val="7"/>
            <w:tcBorders>
              <w:top w:val="nil"/>
              <w:left w:val="nil"/>
              <w:bottom w:val="nil"/>
              <w:right w:val="nil"/>
            </w:tcBorders>
            <w:shd w:val="clear" w:color="auto" w:fill="FFFFFF"/>
          </w:tcPr>
          <w:p w:rsidR="00225127" w:rsidRDefault="00225127" w:rsidP="00225127">
            <w:pPr>
              <w:autoSpaceDE w:val="0"/>
              <w:autoSpaceDN w:val="0"/>
              <w:adjustRightInd w:val="0"/>
              <w:ind w:left="142" w:right="62" w:hanging="82"/>
              <w:jc w:val="both"/>
              <w:rPr>
                <w:color w:val="010205"/>
                <w:sz w:val="20"/>
                <w:lang w:val="id-ID"/>
              </w:rPr>
            </w:pPr>
            <w:r>
              <w:rPr>
                <w:color w:val="010205"/>
                <w:sz w:val="20"/>
              </w:rPr>
              <w:t>b.</w:t>
            </w:r>
            <w:r w:rsidRPr="00225127">
              <w:rPr>
                <w:color w:val="010205"/>
                <w:sz w:val="20"/>
              </w:rPr>
              <w:t xml:space="preserve">Predictors: (Constant), Rasio Ruang </w:t>
            </w:r>
            <w:r>
              <w:rPr>
                <w:color w:val="010205"/>
                <w:sz w:val="20"/>
                <w:lang w:val="id-ID"/>
              </w:rPr>
              <w:t xml:space="preserve">          </w:t>
            </w:r>
          </w:p>
          <w:p w:rsidR="00225127" w:rsidRPr="00225127" w:rsidRDefault="00225127" w:rsidP="00225127">
            <w:pPr>
              <w:autoSpaceDE w:val="0"/>
              <w:autoSpaceDN w:val="0"/>
              <w:adjustRightInd w:val="0"/>
              <w:ind w:left="142" w:right="62" w:hanging="82"/>
              <w:jc w:val="both"/>
              <w:rPr>
                <w:color w:val="010205"/>
                <w:sz w:val="20"/>
              </w:rPr>
            </w:pPr>
            <w:r>
              <w:rPr>
                <w:color w:val="010205"/>
                <w:sz w:val="20"/>
                <w:lang w:val="id-ID"/>
              </w:rPr>
              <w:t xml:space="preserve">    </w:t>
            </w:r>
            <w:r w:rsidRPr="00225127">
              <w:rPr>
                <w:color w:val="010205"/>
                <w:sz w:val="20"/>
              </w:rPr>
              <w:t xml:space="preserve">Fiskal, </w:t>
            </w:r>
            <w:r>
              <w:rPr>
                <w:color w:val="010205"/>
                <w:sz w:val="20"/>
                <w:lang w:val="id-ID"/>
              </w:rPr>
              <w:t xml:space="preserve">SiLPA, </w:t>
            </w:r>
            <w:r>
              <w:rPr>
                <w:color w:val="010205"/>
                <w:sz w:val="20"/>
              </w:rPr>
              <w:t xml:space="preserve">Dana Perimbangan, </w:t>
            </w:r>
            <w:r w:rsidRPr="00225127">
              <w:rPr>
                <w:color w:val="010205"/>
                <w:sz w:val="20"/>
              </w:rPr>
              <w:t>PAD</w:t>
            </w:r>
          </w:p>
        </w:tc>
      </w:tr>
    </w:tbl>
    <w:p w:rsidR="00225127" w:rsidRPr="00225127" w:rsidRDefault="00225127" w:rsidP="00225127">
      <w:pPr>
        <w:spacing w:line="360" w:lineRule="auto"/>
        <w:rPr>
          <w:sz w:val="20"/>
          <w:lang w:val="id-ID"/>
        </w:rPr>
      </w:pPr>
      <w:proofErr w:type="gramStart"/>
      <w:r w:rsidRPr="00225127">
        <w:rPr>
          <w:sz w:val="20"/>
        </w:rPr>
        <w:t>Sumber :</w:t>
      </w:r>
      <w:proofErr w:type="gramEnd"/>
      <w:r w:rsidRPr="00225127">
        <w:rPr>
          <w:sz w:val="20"/>
        </w:rPr>
        <w:t xml:space="preserve"> </w:t>
      </w:r>
      <w:r w:rsidRPr="00225127">
        <w:rPr>
          <w:i/>
          <w:sz w:val="20"/>
        </w:rPr>
        <w:t>Output</w:t>
      </w:r>
      <w:r w:rsidRPr="00225127">
        <w:rPr>
          <w:sz w:val="20"/>
        </w:rPr>
        <w:t xml:space="preserve"> SPSS</w:t>
      </w:r>
      <w:r w:rsidRPr="00225127">
        <w:rPr>
          <w:sz w:val="20"/>
          <w:lang w:val="id-ID"/>
        </w:rPr>
        <w:t>,versi 26</w:t>
      </w:r>
      <w:r w:rsidRPr="00225127">
        <w:rPr>
          <w:sz w:val="20"/>
        </w:rPr>
        <w:t xml:space="preserve"> (2020)</w:t>
      </w:r>
    </w:p>
    <w:p w:rsidR="0061789E" w:rsidRPr="004245B0" w:rsidRDefault="0061789E" w:rsidP="004245B0">
      <w:pPr>
        <w:autoSpaceDE w:val="0"/>
        <w:autoSpaceDN w:val="0"/>
        <w:adjustRightInd w:val="0"/>
        <w:ind w:firstLine="426"/>
        <w:jc w:val="both"/>
        <w:rPr>
          <w:color w:val="000000"/>
          <w:sz w:val="22"/>
          <w:szCs w:val="22"/>
          <w:lang w:val="id-ID"/>
        </w:rPr>
      </w:pPr>
      <w:proofErr w:type="gramStart"/>
      <w:r w:rsidRPr="004245B0">
        <w:rPr>
          <w:color w:val="000000"/>
          <w:sz w:val="22"/>
          <w:szCs w:val="22"/>
        </w:rPr>
        <w:t xml:space="preserve">Hasil uji signifikansi simultan (uji-F) pada tabel </w:t>
      </w:r>
      <w:r w:rsidRPr="004245B0">
        <w:rPr>
          <w:color w:val="000000"/>
          <w:sz w:val="22"/>
          <w:szCs w:val="22"/>
          <w:lang w:val="id-ID"/>
        </w:rPr>
        <w:t>3</w:t>
      </w:r>
      <w:r w:rsidRPr="004245B0">
        <w:rPr>
          <w:color w:val="000000"/>
          <w:sz w:val="22"/>
          <w:szCs w:val="22"/>
        </w:rPr>
        <w:t xml:space="preserve"> terlihat bahwa nilai signifikansi sebesar 0,000.</w:t>
      </w:r>
      <w:proofErr w:type="gramEnd"/>
      <w:r w:rsidRPr="004245B0">
        <w:rPr>
          <w:color w:val="000000"/>
          <w:sz w:val="22"/>
          <w:szCs w:val="22"/>
          <w:lang w:val="id-ID"/>
        </w:rPr>
        <w:t xml:space="preserve"> Oleh k</w:t>
      </w:r>
      <w:r w:rsidRPr="004245B0">
        <w:rPr>
          <w:color w:val="000000"/>
          <w:sz w:val="22"/>
          <w:szCs w:val="22"/>
        </w:rPr>
        <w:t>arena probabilitas jauh lebih kecil dari 0,05, maka dapat di</w:t>
      </w:r>
      <w:r w:rsidRPr="004245B0">
        <w:rPr>
          <w:color w:val="000000"/>
          <w:sz w:val="22"/>
          <w:szCs w:val="22"/>
          <w:lang w:val="id-ID"/>
        </w:rPr>
        <w:t>ny</w:t>
      </w:r>
      <w:r w:rsidRPr="004245B0">
        <w:rPr>
          <w:color w:val="000000"/>
          <w:sz w:val="22"/>
          <w:szCs w:val="22"/>
        </w:rPr>
        <w:t>atakan bahwa PAD, dana perimbangan, SiLPA, dan rasio ruang fiskal</w:t>
      </w:r>
      <w:r w:rsidRPr="004245B0">
        <w:rPr>
          <w:i/>
          <w:color w:val="000000"/>
          <w:sz w:val="22"/>
          <w:szCs w:val="22"/>
        </w:rPr>
        <w:t xml:space="preserve"> </w:t>
      </w:r>
      <w:r w:rsidRPr="004245B0">
        <w:rPr>
          <w:color w:val="000000"/>
          <w:sz w:val="22"/>
          <w:szCs w:val="22"/>
        </w:rPr>
        <w:t>secara bersama-sama berpengaruh</w:t>
      </w:r>
      <w:r w:rsidRPr="004245B0">
        <w:rPr>
          <w:color w:val="000000"/>
          <w:sz w:val="22"/>
          <w:szCs w:val="22"/>
          <w:lang w:val="id-ID"/>
        </w:rPr>
        <w:t xml:space="preserve">  dan</w:t>
      </w:r>
      <w:r w:rsidRPr="004245B0">
        <w:rPr>
          <w:color w:val="000000"/>
          <w:sz w:val="22"/>
          <w:szCs w:val="22"/>
        </w:rPr>
        <w:t xml:space="preserve"> signifikan terhadap belanja modal.</w:t>
      </w:r>
    </w:p>
    <w:p w:rsidR="0061789E" w:rsidRPr="004245B0" w:rsidRDefault="0061789E" w:rsidP="0061789E">
      <w:pPr>
        <w:autoSpaceDE w:val="0"/>
        <w:autoSpaceDN w:val="0"/>
        <w:adjustRightInd w:val="0"/>
        <w:spacing w:line="120" w:lineRule="auto"/>
        <w:ind w:left="992" w:hanging="272"/>
        <w:jc w:val="both"/>
        <w:rPr>
          <w:color w:val="000000"/>
          <w:sz w:val="22"/>
          <w:szCs w:val="22"/>
          <w:lang w:val="id-ID"/>
        </w:rPr>
      </w:pPr>
    </w:p>
    <w:p w:rsidR="0061789E" w:rsidRPr="004245B0" w:rsidRDefault="0061789E" w:rsidP="004245B0">
      <w:pPr>
        <w:pStyle w:val="ListParagraph"/>
        <w:autoSpaceDE w:val="0"/>
        <w:autoSpaceDN w:val="0"/>
        <w:adjustRightInd w:val="0"/>
        <w:ind w:left="0"/>
        <w:jc w:val="both"/>
        <w:rPr>
          <w:b/>
          <w:sz w:val="22"/>
          <w:szCs w:val="22"/>
          <w:lang w:val="id-ID"/>
        </w:rPr>
      </w:pPr>
      <w:r w:rsidRPr="004245B0">
        <w:rPr>
          <w:b/>
          <w:sz w:val="22"/>
          <w:szCs w:val="22"/>
          <w:lang w:val="id-ID"/>
        </w:rPr>
        <w:t>Uji t</w:t>
      </w:r>
    </w:p>
    <w:p w:rsidR="0061789E" w:rsidRPr="00572AF0" w:rsidRDefault="0061789E" w:rsidP="00572AF0">
      <w:pPr>
        <w:pStyle w:val="ListParagraph"/>
        <w:autoSpaceDE w:val="0"/>
        <w:autoSpaceDN w:val="0"/>
        <w:adjustRightInd w:val="0"/>
        <w:ind w:left="0" w:firstLine="426"/>
        <w:jc w:val="both"/>
        <w:rPr>
          <w:color w:val="000000"/>
          <w:sz w:val="22"/>
          <w:szCs w:val="22"/>
          <w:lang w:val="id-ID"/>
        </w:rPr>
      </w:pPr>
      <w:proofErr w:type="gramStart"/>
      <w:r w:rsidRPr="004245B0">
        <w:rPr>
          <w:color w:val="000000"/>
          <w:sz w:val="22"/>
          <w:szCs w:val="22"/>
        </w:rPr>
        <w:t xml:space="preserve">Hasil pengujian </w:t>
      </w:r>
      <w:r w:rsidRPr="004245B0">
        <w:rPr>
          <w:color w:val="000000"/>
          <w:sz w:val="22"/>
          <w:szCs w:val="22"/>
          <w:lang w:val="en-ID"/>
        </w:rPr>
        <w:t>signifik</w:t>
      </w:r>
      <w:r w:rsidRPr="004245B0">
        <w:rPr>
          <w:bCs/>
          <w:color w:val="000000"/>
          <w:sz w:val="22"/>
          <w:szCs w:val="22"/>
        </w:rPr>
        <w:t>a</w:t>
      </w:r>
      <w:r w:rsidRPr="004245B0">
        <w:rPr>
          <w:color w:val="000000"/>
          <w:sz w:val="22"/>
          <w:szCs w:val="22"/>
          <w:lang w:val="en-ID"/>
        </w:rPr>
        <w:t>nsi p</w:t>
      </w:r>
      <w:r w:rsidRPr="004245B0">
        <w:rPr>
          <w:bCs/>
          <w:color w:val="000000"/>
          <w:sz w:val="22"/>
          <w:szCs w:val="22"/>
        </w:rPr>
        <w:t>a</w:t>
      </w:r>
      <w:r w:rsidRPr="004245B0">
        <w:rPr>
          <w:color w:val="000000"/>
          <w:sz w:val="22"/>
          <w:szCs w:val="22"/>
          <w:lang w:val="en-ID"/>
        </w:rPr>
        <w:t>rsi</w:t>
      </w:r>
      <w:r w:rsidRPr="004245B0">
        <w:rPr>
          <w:bCs/>
          <w:color w:val="000000"/>
          <w:sz w:val="22"/>
          <w:szCs w:val="22"/>
        </w:rPr>
        <w:t>a</w:t>
      </w:r>
      <w:r w:rsidRPr="004245B0">
        <w:rPr>
          <w:color w:val="000000"/>
          <w:sz w:val="22"/>
          <w:szCs w:val="22"/>
          <w:lang w:val="en-ID"/>
        </w:rPr>
        <w:t xml:space="preserve">l (uji-t) </w:t>
      </w:r>
      <w:r w:rsidR="00471166">
        <w:rPr>
          <w:color w:val="000000"/>
          <w:sz w:val="22"/>
          <w:szCs w:val="22"/>
        </w:rPr>
        <w:t xml:space="preserve">dapat dilihat pada tabel </w:t>
      </w:r>
      <w:r w:rsidR="00471166">
        <w:rPr>
          <w:color w:val="000000"/>
          <w:sz w:val="22"/>
          <w:szCs w:val="22"/>
          <w:lang w:val="id-ID"/>
        </w:rPr>
        <w:t>1</w:t>
      </w:r>
      <w:r w:rsidRPr="004245B0">
        <w:rPr>
          <w:color w:val="000000"/>
          <w:sz w:val="22"/>
          <w:szCs w:val="22"/>
          <w:lang w:val="id-ID"/>
        </w:rPr>
        <w:t>.</w:t>
      </w:r>
      <w:proofErr w:type="gramEnd"/>
      <w:r w:rsidRPr="004245B0">
        <w:rPr>
          <w:color w:val="000000"/>
          <w:sz w:val="22"/>
          <w:szCs w:val="22"/>
          <w:lang w:val="en-ID"/>
        </w:rPr>
        <w:t xml:space="preserve"> </w:t>
      </w:r>
    </w:p>
    <w:p w:rsidR="0061789E" w:rsidRPr="004245B0" w:rsidRDefault="004245B0" w:rsidP="004245B0">
      <w:pPr>
        <w:autoSpaceDE w:val="0"/>
        <w:autoSpaceDN w:val="0"/>
        <w:adjustRightInd w:val="0"/>
        <w:ind w:firstLine="426"/>
        <w:jc w:val="both"/>
        <w:rPr>
          <w:color w:val="000000"/>
          <w:sz w:val="22"/>
          <w:szCs w:val="22"/>
        </w:rPr>
      </w:pPr>
      <w:r>
        <w:rPr>
          <w:color w:val="000000"/>
          <w:lang w:val="id-ID"/>
        </w:rPr>
        <w:t xml:space="preserve"> </w:t>
      </w:r>
      <w:r w:rsidR="0061789E" w:rsidRPr="004245B0">
        <w:rPr>
          <w:color w:val="000000"/>
          <w:sz w:val="22"/>
          <w:szCs w:val="22"/>
        </w:rPr>
        <w:t xml:space="preserve">Hasil pengujian </w:t>
      </w:r>
      <w:r w:rsidR="0061789E" w:rsidRPr="004245B0">
        <w:rPr>
          <w:color w:val="000000"/>
          <w:sz w:val="22"/>
          <w:szCs w:val="22"/>
          <w:lang w:val="id-ID"/>
        </w:rPr>
        <w:t>(</w:t>
      </w:r>
      <w:r w:rsidR="00471166">
        <w:rPr>
          <w:color w:val="000000"/>
          <w:sz w:val="22"/>
          <w:szCs w:val="22"/>
        </w:rPr>
        <w:t xml:space="preserve">tabel </w:t>
      </w:r>
      <w:r w:rsidR="00471166">
        <w:rPr>
          <w:color w:val="000000"/>
          <w:sz w:val="22"/>
          <w:szCs w:val="22"/>
          <w:lang w:val="id-ID"/>
        </w:rPr>
        <w:t>1</w:t>
      </w:r>
      <w:r w:rsidR="0061789E" w:rsidRPr="004245B0">
        <w:rPr>
          <w:color w:val="000000"/>
          <w:sz w:val="22"/>
          <w:szCs w:val="22"/>
          <w:lang w:val="id-ID"/>
        </w:rPr>
        <w:t xml:space="preserve">) </w:t>
      </w:r>
      <w:r w:rsidR="0061789E" w:rsidRPr="004245B0">
        <w:rPr>
          <w:color w:val="000000"/>
          <w:sz w:val="22"/>
          <w:szCs w:val="22"/>
        </w:rPr>
        <w:t xml:space="preserve">menunjukkan </w:t>
      </w:r>
      <w:proofErr w:type="gramStart"/>
      <w:r w:rsidR="0061789E" w:rsidRPr="004245B0">
        <w:rPr>
          <w:color w:val="000000"/>
          <w:sz w:val="22"/>
          <w:szCs w:val="22"/>
        </w:rPr>
        <w:t>bahwa :</w:t>
      </w:r>
      <w:proofErr w:type="gramEnd"/>
    </w:p>
    <w:p w:rsidR="0061789E" w:rsidRPr="004245B0" w:rsidRDefault="0061789E" w:rsidP="004245B0">
      <w:pPr>
        <w:numPr>
          <w:ilvl w:val="0"/>
          <w:numId w:val="10"/>
        </w:numPr>
        <w:autoSpaceDE w:val="0"/>
        <w:autoSpaceDN w:val="0"/>
        <w:adjustRightInd w:val="0"/>
        <w:ind w:left="284" w:hanging="284"/>
        <w:jc w:val="both"/>
        <w:rPr>
          <w:sz w:val="22"/>
          <w:szCs w:val="22"/>
        </w:rPr>
      </w:pPr>
      <w:r w:rsidRPr="004245B0">
        <w:rPr>
          <w:color w:val="000000"/>
          <w:sz w:val="22"/>
          <w:szCs w:val="22"/>
        </w:rPr>
        <w:t>Variabel PAD memiliki nilai t</w:t>
      </w:r>
      <w:r w:rsidRPr="004245B0">
        <w:rPr>
          <w:color w:val="000000"/>
          <w:sz w:val="22"/>
          <w:szCs w:val="22"/>
          <w:lang w:val="id-ID"/>
        </w:rPr>
        <w:t xml:space="preserve"> </w:t>
      </w:r>
      <w:r w:rsidRPr="004245B0">
        <w:rPr>
          <w:color w:val="000000"/>
          <w:sz w:val="22"/>
          <w:szCs w:val="22"/>
        </w:rPr>
        <w:t>hitung sebesar 0,610. Diketahui berdasarkan t</w:t>
      </w:r>
      <w:r w:rsidRPr="004245B0">
        <w:rPr>
          <w:color w:val="000000"/>
          <w:sz w:val="22"/>
          <w:szCs w:val="22"/>
          <w:lang w:val="id-ID"/>
        </w:rPr>
        <w:t xml:space="preserve"> </w:t>
      </w:r>
      <w:r w:rsidRPr="004245B0">
        <w:rPr>
          <w:color w:val="000000"/>
          <w:sz w:val="22"/>
          <w:szCs w:val="22"/>
        </w:rPr>
        <w:t>tabel nilai df (n-k) = 97, dan nilai t</w:t>
      </w:r>
      <w:r w:rsidRPr="004245B0">
        <w:rPr>
          <w:color w:val="000000"/>
          <w:sz w:val="22"/>
          <w:szCs w:val="22"/>
          <w:lang w:val="id-ID"/>
        </w:rPr>
        <w:t xml:space="preserve"> </w:t>
      </w:r>
      <w:r w:rsidRPr="004245B0">
        <w:rPr>
          <w:color w:val="000000"/>
          <w:sz w:val="22"/>
          <w:szCs w:val="22"/>
        </w:rPr>
        <w:t>tabel dengan signifikansi 0</w:t>
      </w:r>
      <w:proofErr w:type="gramStart"/>
      <w:r w:rsidRPr="004245B0">
        <w:rPr>
          <w:color w:val="000000"/>
          <w:sz w:val="22"/>
          <w:szCs w:val="22"/>
        </w:rPr>
        <w:t>,05</w:t>
      </w:r>
      <w:proofErr w:type="gramEnd"/>
      <w:r w:rsidRPr="004245B0">
        <w:rPr>
          <w:color w:val="000000"/>
          <w:sz w:val="22"/>
          <w:szCs w:val="22"/>
        </w:rPr>
        <w:t xml:space="preserve"> yaitu 1,98472. </w:t>
      </w:r>
      <w:r w:rsidRPr="004245B0">
        <w:rPr>
          <w:color w:val="000000"/>
          <w:sz w:val="22"/>
          <w:szCs w:val="22"/>
          <w:lang w:val="id-ID"/>
        </w:rPr>
        <w:t>Oleh k</w:t>
      </w:r>
      <w:r w:rsidRPr="004245B0">
        <w:rPr>
          <w:color w:val="000000"/>
          <w:sz w:val="22"/>
          <w:szCs w:val="22"/>
        </w:rPr>
        <w:t>arena nilai</w:t>
      </w:r>
      <w:r w:rsidRPr="004245B0">
        <w:rPr>
          <w:bCs/>
          <w:color w:val="000000"/>
          <w:sz w:val="22"/>
          <w:szCs w:val="22"/>
        </w:rPr>
        <w:t xml:space="preserve"> t</w:t>
      </w:r>
      <w:r w:rsidRPr="004245B0">
        <w:rPr>
          <w:bCs/>
          <w:color w:val="000000"/>
          <w:sz w:val="22"/>
          <w:szCs w:val="22"/>
          <w:lang w:val="id-ID"/>
        </w:rPr>
        <w:t xml:space="preserve"> </w:t>
      </w:r>
      <w:r w:rsidRPr="004245B0">
        <w:rPr>
          <w:bCs/>
          <w:color w:val="000000"/>
          <w:sz w:val="22"/>
          <w:szCs w:val="22"/>
        </w:rPr>
        <w:t>hitung &lt; t</w:t>
      </w:r>
      <w:r w:rsidRPr="004245B0">
        <w:rPr>
          <w:bCs/>
          <w:color w:val="000000"/>
          <w:sz w:val="22"/>
          <w:szCs w:val="22"/>
          <w:lang w:val="id-ID"/>
        </w:rPr>
        <w:t xml:space="preserve"> </w:t>
      </w:r>
      <w:r w:rsidRPr="004245B0">
        <w:rPr>
          <w:bCs/>
          <w:color w:val="000000"/>
          <w:sz w:val="22"/>
          <w:szCs w:val="22"/>
        </w:rPr>
        <w:t>tabel (</w:t>
      </w:r>
      <w:r w:rsidR="00471166">
        <w:rPr>
          <w:bCs/>
          <w:color w:val="000000"/>
          <w:sz w:val="22"/>
          <w:szCs w:val="22"/>
          <w:lang w:val="id-ID"/>
        </w:rPr>
        <w:t>-</w:t>
      </w:r>
      <w:r w:rsidRPr="004245B0">
        <w:rPr>
          <w:color w:val="000000"/>
          <w:sz w:val="22"/>
          <w:szCs w:val="22"/>
        </w:rPr>
        <w:t xml:space="preserve">0,610 </w:t>
      </w:r>
      <w:r w:rsidRPr="004245B0">
        <w:rPr>
          <w:bCs/>
          <w:color w:val="000000"/>
          <w:sz w:val="22"/>
          <w:szCs w:val="22"/>
        </w:rPr>
        <w:t xml:space="preserve">&lt; </w:t>
      </w:r>
      <w:r w:rsidRPr="004245B0">
        <w:rPr>
          <w:color w:val="000000"/>
          <w:sz w:val="22"/>
          <w:szCs w:val="22"/>
        </w:rPr>
        <w:t>1,98472) maka dapat disimpulkan PAD tidak berpengaruh signifikan terhadap belanja modal</w:t>
      </w:r>
      <w:r w:rsidR="007033F5">
        <w:rPr>
          <w:color w:val="000000"/>
          <w:sz w:val="22"/>
          <w:szCs w:val="22"/>
          <w:lang w:val="id-ID"/>
        </w:rPr>
        <w:t xml:space="preserve"> dengan signifikansi 0,544</w:t>
      </w:r>
      <w:r w:rsidRPr="004245B0">
        <w:rPr>
          <w:color w:val="000000"/>
          <w:sz w:val="22"/>
          <w:szCs w:val="22"/>
        </w:rPr>
        <w:t>.</w:t>
      </w:r>
    </w:p>
    <w:p w:rsidR="0061789E" w:rsidRPr="004245B0" w:rsidRDefault="0061789E" w:rsidP="004245B0">
      <w:pPr>
        <w:numPr>
          <w:ilvl w:val="0"/>
          <w:numId w:val="10"/>
        </w:numPr>
        <w:autoSpaceDE w:val="0"/>
        <w:autoSpaceDN w:val="0"/>
        <w:adjustRightInd w:val="0"/>
        <w:ind w:left="284" w:hanging="284"/>
        <w:jc w:val="both"/>
        <w:rPr>
          <w:sz w:val="22"/>
          <w:szCs w:val="22"/>
        </w:rPr>
      </w:pPr>
      <w:r w:rsidRPr="004245B0">
        <w:rPr>
          <w:color w:val="000000"/>
          <w:sz w:val="22"/>
          <w:szCs w:val="22"/>
        </w:rPr>
        <w:t xml:space="preserve">Variabel </w:t>
      </w:r>
      <w:proofErr w:type="gramStart"/>
      <w:r w:rsidRPr="004245B0">
        <w:rPr>
          <w:color w:val="000000"/>
          <w:sz w:val="22"/>
          <w:szCs w:val="22"/>
        </w:rPr>
        <w:t>dana</w:t>
      </w:r>
      <w:proofErr w:type="gramEnd"/>
      <w:r w:rsidRPr="004245B0">
        <w:rPr>
          <w:color w:val="000000"/>
          <w:sz w:val="22"/>
          <w:szCs w:val="22"/>
        </w:rPr>
        <w:t xml:space="preserve"> perimbangan memiliki nilai t</w:t>
      </w:r>
      <w:r w:rsidRPr="004245B0">
        <w:rPr>
          <w:color w:val="000000"/>
          <w:sz w:val="22"/>
          <w:szCs w:val="22"/>
          <w:lang w:val="id-ID"/>
        </w:rPr>
        <w:t xml:space="preserve"> </w:t>
      </w:r>
      <w:r w:rsidRPr="004245B0">
        <w:rPr>
          <w:color w:val="000000"/>
          <w:sz w:val="22"/>
          <w:szCs w:val="22"/>
        </w:rPr>
        <w:t>hitung sebesar 5,815. Diketahui berdasarkan t</w:t>
      </w:r>
      <w:r w:rsidRPr="004245B0">
        <w:rPr>
          <w:color w:val="000000"/>
          <w:sz w:val="22"/>
          <w:szCs w:val="22"/>
          <w:lang w:val="id-ID"/>
        </w:rPr>
        <w:t xml:space="preserve"> </w:t>
      </w:r>
      <w:r w:rsidRPr="004245B0">
        <w:rPr>
          <w:color w:val="000000"/>
          <w:sz w:val="22"/>
          <w:szCs w:val="22"/>
        </w:rPr>
        <w:t>tabel nilai df (n-k) = 97, dan nilai t</w:t>
      </w:r>
      <w:r w:rsidRPr="004245B0">
        <w:rPr>
          <w:color w:val="000000"/>
          <w:sz w:val="22"/>
          <w:szCs w:val="22"/>
          <w:lang w:val="id-ID"/>
        </w:rPr>
        <w:t xml:space="preserve"> </w:t>
      </w:r>
      <w:r w:rsidRPr="004245B0">
        <w:rPr>
          <w:color w:val="000000"/>
          <w:sz w:val="22"/>
          <w:szCs w:val="22"/>
        </w:rPr>
        <w:t xml:space="preserve">tabel dengan signifikansi </w:t>
      </w:r>
      <w:r w:rsidRPr="00471166">
        <w:rPr>
          <w:color w:val="000000"/>
          <w:sz w:val="22"/>
          <w:szCs w:val="22"/>
        </w:rPr>
        <w:t>0</w:t>
      </w:r>
      <w:proofErr w:type="gramStart"/>
      <w:r w:rsidRPr="004245B0">
        <w:rPr>
          <w:color w:val="000000"/>
          <w:sz w:val="22"/>
          <w:szCs w:val="22"/>
        </w:rPr>
        <w:t>,05</w:t>
      </w:r>
      <w:proofErr w:type="gramEnd"/>
      <w:r w:rsidRPr="004245B0">
        <w:rPr>
          <w:color w:val="000000"/>
          <w:sz w:val="22"/>
          <w:szCs w:val="22"/>
        </w:rPr>
        <w:t xml:space="preserve"> yaitu 1,98472. </w:t>
      </w:r>
      <w:r w:rsidRPr="004245B0">
        <w:rPr>
          <w:color w:val="000000"/>
          <w:sz w:val="22"/>
          <w:szCs w:val="22"/>
          <w:lang w:val="id-ID"/>
        </w:rPr>
        <w:t>Oleh k</w:t>
      </w:r>
      <w:r w:rsidRPr="004245B0">
        <w:rPr>
          <w:color w:val="000000"/>
          <w:sz w:val="22"/>
          <w:szCs w:val="22"/>
        </w:rPr>
        <w:t>arena nilai</w:t>
      </w:r>
      <w:r w:rsidRPr="004245B0">
        <w:rPr>
          <w:bCs/>
          <w:color w:val="000000"/>
          <w:sz w:val="22"/>
          <w:szCs w:val="22"/>
        </w:rPr>
        <w:t xml:space="preserve"> t</w:t>
      </w:r>
      <w:r w:rsidRPr="004245B0">
        <w:rPr>
          <w:bCs/>
          <w:color w:val="000000"/>
          <w:sz w:val="22"/>
          <w:szCs w:val="22"/>
          <w:lang w:val="id-ID"/>
        </w:rPr>
        <w:t xml:space="preserve"> </w:t>
      </w:r>
      <w:r w:rsidRPr="004245B0">
        <w:rPr>
          <w:bCs/>
          <w:color w:val="000000"/>
          <w:sz w:val="22"/>
          <w:szCs w:val="22"/>
        </w:rPr>
        <w:t>hitung &gt; t</w:t>
      </w:r>
      <w:r w:rsidRPr="004245B0">
        <w:rPr>
          <w:bCs/>
          <w:color w:val="000000"/>
          <w:sz w:val="22"/>
          <w:szCs w:val="22"/>
          <w:lang w:val="id-ID"/>
        </w:rPr>
        <w:t xml:space="preserve"> </w:t>
      </w:r>
      <w:r w:rsidRPr="004245B0">
        <w:rPr>
          <w:bCs/>
          <w:color w:val="000000"/>
          <w:sz w:val="22"/>
          <w:szCs w:val="22"/>
        </w:rPr>
        <w:t>tabel (</w:t>
      </w:r>
      <w:r w:rsidRPr="004245B0">
        <w:rPr>
          <w:color w:val="000000"/>
          <w:sz w:val="22"/>
          <w:szCs w:val="22"/>
        </w:rPr>
        <w:t xml:space="preserve">5,815 </w:t>
      </w:r>
      <w:r w:rsidRPr="004245B0">
        <w:rPr>
          <w:bCs/>
          <w:color w:val="000000"/>
          <w:sz w:val="22"/>
          <w:szCs w:val="22"/>
        </w:rPr>
        <w:t xml:space="preserve">&gt; </w:t>
      </w:r>
      <w:r w:rsidRPr="004245B0">
        <w:rPr>
          <w:color w:val="000000"/>
          <w:sz w:val="22"/>
          <w:szCs w:val="22"/>
        </w:rPr>
        <w:t>1,98472) maka dapat disimpulkan dana perimbangan berpengaruh signifikan terhadap belanja modal.</w:t>
      </w:r>
    </w:p>
    <w:p w:rsidR="0061789E" w:rsidRPr="004245B0" w:rsidRDefault="0061789E" w:rsidP="004245B0">
      <w:pPr>
        <w:numPr>
          <w:ilvl w:val="0"/>
          <w:numId w:val="10"/>
        </w:numPr>
        <w:autoSpaceDE w:val="0"/>
        <w:autoSpaceDN w:val="0"/>
        <w:adjustRightInd w:val="0"/>
        <w:ind w:left="284" w:hanging="284"/>
        <w:jc w:val="both"/>
        <w:rPr>
          <w:sz w:val="22"/>
          <w:szCs w:val="22"/>
        </w:rPr>
      </w:pPr>
      <w:r w:rsidRPr="004245B0">
        <w:rPr>
          <w:color w:val="000000"/>
          <w:sz w:val="22"/>
          <w:szCs w:val="22"/>
        </w:rPr>
        <w:t>Variabel SiLPA memiliki nilai t</w:t>
      </w:r>
      <w:r w:rsidRPr="004245B0">
        <w:rPr>
          <w:color w:val="000000"/>
          <w:sz w:val="22"/>
          <w:szCs w:val="22"/>
          <w:lang w:val="id-ID"/>
        </w:rPr>
        <w:t xml:space="preserve"> </w:t>
      </w:r>
      <w:r w:rsidRPr="004245B0">
        <w:rPr>
          <w:color w:val="000000"/>
          <w:sz w:val="22"/>
          <w:szCs w:val="22"/>
        </w:rPr>
        <w:t>hitung sebesar 2,717. Diketahui berdasarkan t</w:t>
      </w:r>
      <w:r w:rsidRPr="004245B0">
        <w:rPr>
          <w:color w:val="000000"/>
          <w:sz w:val="22"/>
          <w:szCs w:val="22"/>
          <w:lang w:val="id-ID"/>
        </w:rPr>
        <w:t xml:space="preserve"> </w:t>
      </w:r>
      <w:r w:rsidRPr="004245B0">
        <w:rPr>
          <w:color w:val="000000"/>
          <w:sz w:val="22"/>
          <w:szCs w:val="22"/>
        </w:rPr>
        <w:t>tabel nilai df (n-k) = 97, dan nilai t</w:t>
      </w:r>
      <w:r w:rsidRPr="004245B0">
        <w:rPr>
          <w:color w:val="000000"/>
          <w:sz w:val="22"/>
          <w:szCs w:val="22"/>
          <w:lang w:val="id-ID"/>
        </w:rPr>
        <w:t xml:space="preserve"> </w:t>
      </w:r>
      <w:r w:rsidRPr="004245B0">
        <w:rPr>
          <w:color w:val="000000"/>
          <w:sz w:val="22"/>
          <w:szCs w:val="22"/>
        </w:rPr>
        <w:t>tabel dengan signifikansi 0</w:t>
      </w:r>
      <w:proofErr w:type="gramStart"/>
      <w:r w:rsidRPr="004245B0">
        <w:rPr>
          <w:color w:val="000000"/>
          <w:sz w:val="22"/>
          <w:szCs w:val="22"/>
        </w:rPr>
        <w:t>,05</w:t>
      </w:r>
      <w:proofErr w:type="gramEnd"/>
      <w:r w:rsidRPr="004245B0">
        <w:rPr>
          <w:color w:val="000000"/>
          <w:sz w:val="22"/>
          <w:szCs w:val="22"/>
        </w:rPr>
        <w:t xml:space="preserve"> yaitu 1,98472. </w:t>
      </w:r>
      <w:r w:rsidRPr="004245B0">
        <w:rPr>
          <w:color w:val="000000"/>
          <w:sz w:val="22"/>
          <w:szCs w:val="22"/>
          <w:lang w:val="id-ID"/>
        </w:rPr>
        <w:t>Oleh k</w:t>
      </w:r>
      <w:r w:rsidRPr="004245B0">
        <w:rPr>
          <w:color w:val="000000"/>
          <w:sz w:val="22"/>
          <w:szCs w:val="22"/>
        </w:rPr>
        <w:t>arena nilai</w:t>
      </w:r>
      <w:r w:rsidRPr="004245B0">
        <w:rPr>
          <w:bCs/>
          <w:color w:val="000000"/>
          <w:sz w:val="22"/>
          <w:szCs w:val="22"/>
        </w:rPr>
        <w:t xml:space="preserve"> thitung &gt; t</w:t>
      </w:r>
      <w:r w:rsidRPr="004245B0">
        <w:rPr>
          <w:bCs/>
          <w:color w:val="000000"/>
          <w:sz w:val="22"/>
          <w:szCs w:val="22"/>
          <w:lang w:val="id-ID"/>
        </w:rPr>
        <w:t xml:space="preserve"> </w:t>
      </w:r>
      <w:r w:rsidRPr="004245B0">
        <w:rPr>
          <w:bCs/>
          <w:color w:val="000000"/>
          <w:sz w:val="22"/>
          <w:szCs w:val="22"/>
        </w:rPr>
        <w:t>tabel (</w:t>
      </w:r>
      <w:r w:rsidRPr="004245B0">
        <w:rPr>
          <w:color w:val="000000"/>
          <w:sz w:val="22"/>
          <w:szCs w:val="22"/>
        </w:rPr>
        <w:t xml:space="preserve">2,717 </w:t>
      </w:r>
      <w:r w:rsidRPr="004245B0">
        <w:rPr>
          <w:bCs/>
          <w:color w:val="000000"/>
          <w:sz w:val="22"/>
          <w:szCs w:val="22"/>
        </w:rPr>
        <w:t xml:space="preserve">&gt; </w:t>
      </w:r>
      <w:r w:rsidRPr="004245B0">
        <w:rPr>
          <w:color w:val="000000"/>
          <w:sz w:val="22"/>
          <w:szCs w:val="22"/>
        </w:rPr>
        <w:t>1,98472) maka dapat disimpulkan SiLPA berpengaruh signifikan terhadap belanja modal.</w:t>
      </w:r>
    </w:p>
    <w:p w:rsidR="0061789E" w:rsidRPr="004245B0" w:rsidRDefault="0061789E" w:rsidP="004245B0">
      <w:pPr>
        <w:numPr>
          <w:ilvl w:val="0"/>
          <w:numId w:val="10"/>
        </w:numPr>
        <w:autoSpaceDE w:val="0"/>
        <w:autoSpaceDN w:val="0"/>
        <w:adjustRightInd w:val="0"/>
        <w:ind w:left="284" w:hanging="284"/>
        <w:jc w:val="both"/>
        <w:rPr>
          <w:sz w:val="22"/>
          <w:szCs w:val="22"/>
        </w:rPr>
      </w:pPr>
      <w:r w:rsidRPr="004245B0">
        <w:rPr>
          <w:color w:val="000000"/>
          <w:sz w:val="22"/>
          <w:szCs w:val="22"/>
        </w:rPr>
        <w:t>Variabel rasio ruang fiskal memiliki nilai t</w:t>
      </w:r>
      <w:r w:rsidRPr="004245B0">
        <w:rPr>
          <w:color w:val="000000"/>
          <w:sz w:val="22"/>
          <w:szCs w:val="22"/>
          <w:lang w:val="id-ID"/>
        </w:rPr>
        <w:t xml:space="preserve"> </w:t>
      </w:r>
      <w:r w:rsidRPr="004245B0">
        <w:rPr>
          <w:color w:val="000000"/>
          <w:sz w:val="22"/>
          <w:szCs w:val="22"/>
        </w:rPr>
        <w:t>hitung sebesar 3.191. Diketahui berdasarkan t</w:t>
      </w:r>
      <w:r w:rsidRPr="004245B0">
        <w:rPr>
          <w:color w:val="000000"/>
          <w:sz w:val="22"/>
          <w:szCs w:val="22"/>
          <w:lang w:val="id-ID"/>
        </w:rPr>
        <w:t xml:space="preserve"> </w:t>
      </w:r>
      <w:r w:rsidRPr="004245B0">
        <w:rPr>
          <w:color w:val="000000"/>
          <w:sz w:val="22"/>
          <w:szCs w:val="22"/>
        </w:rPr>
        <w:t>tabel nilai df (n-k) = 97, dan nilai t</w:t>
      </w:r>
      <w:r w:rsidRPr="004245B0">
        <w:rPr>
          <w:color w:val="000000"/>
          <w:sz w:val="22"/>
          <w:szCs w:val="22"/>
          <w:lang w:val="id-ID"/>
        </w:rPr>
        <w:t xml:space="preserve"> </w:t>
      </w:r>
      <w:r w:rsidRPr="004245B0">
        <w:rPr>
          <w:color w:val="000000"/>
          <w:sz w:val="22"/>
          <w:szCs w:val="22"/>
        </w:rPr>
        <w:t>tabel dengan signifikansi 0</w:t>
      </w:r>
      <w:proofErr w:type="gramStart"/>
      <w:r w:rsidRPr="004245B0">
        <w:rPr>
          <w:color w:val="000000"/>
          <w:sz w:val="22"/>
          <w:szCs w:val="22"/>
        </w:rPr>
        <w:t>,05</w:t>
      </w:r>
      <w:proofErr w:type="gramEnd"/>
      <w:r w:rsidRPr="004245B0">
        <w:rPr>
          <w:color w:val="000000"/>
          <w:sz w:val="22"/>
          <w:szCs w:val="22"/>
        </w:rPr>
        <w:t xml:space="preserve"> yaitu </w:t>
      </w:r>
      <w:r w:rsidRPr="004245B0">
        <w:rPr>
          <w:color w:val="000000"/>
          <w:sz w:val="22"/>
          <w:szCs w:val="22"/>
        </w:rPr>
        <w:lastRenderedPageBreak/>
        <w:t>1,98472</w:t>
      </w:r>
      <w:r w:rsidRPr="004245B0">
        <w:rPr>
          <w:color w:val="000000"/>
          <w:sz w:val="22"/>
          <w:szCs w:val="22"/>
          <w:lang w:val="id-ID"/>
        </w:rPr>
        <w:t xml:space="preserve"> </w:t>
      </w:r>
      <w:r w:rsidRPr="004245B0">
        <w:rPr>
          <w:color w:val="000000"/>
          <w:sz w:val="22"/>
          <w:szCs w:val="22"/>
        </w:rPr>
        <w:t>.</w:t>
      </w:r>
      <w:r w:rsidRPr="004245B0">
        <w:rPr>
          <w:color w:val="000000"/>
          <w:sz w:val="22"/>
          <w:szCs w:val="22"/>
          <w:lang w:val="id-ID"/>
        </w:rPr>
        <w:t xml:space="preserve">Oleh </w:t>
      </w:r>
      <w:r w:rsidRPr="004245B0">
        <w:rPr>
          <w:color w:val="000000"/>
          <w:sz w:val="22"/>
          <w:szCs w:val="22"/>
        </w:rPr>
        <w:t>Karena nilai</w:t>
      </w:r>
      <w:r w:rsidRPr="004245B0">
        <w:rPr>
          <w:bCs/>
          <w:color w:val="000000"/>
          <w:sz w:val="22"/>
          <w:szCs w:val="22"/>
        </w:rPr>
        <w:t xml:space="preserve"> t</w:t>
      </w:r>
      <w:r w:rsidRPr="004245B0">
        <w:rPr>
          <w:bCs/>
          <w:color w:val="000000"/>
          <w:sz w:val="22"/>
          <w:szCs w:val="22"/>
          <w:lang w:val="id-ID"/>
        </w:rPr>
        <w:t xml:space="preserve"> </w:t>
      </w:r>
      <w:r w:rsidRPr="004245B0">
        <w:rPr>
          <w:bCs/>
          <w:color w:val="000000"/>
          <w:sz w:val="22"/>
          <w:szCs w:val="22"/>
        </w:rPr>
        <w:t>hitung &gt; t</w:t>
      </w:r>
      <w:r w:rsidRPr="004245B0">
        <w:rPr>
          <w:bCs/>
          <w:color w:val="000000"/>
          <w:sz w:val="22"/>
          <w:szCs w:val="22"/>
          <w:lang w:val="id-ID"/>
        </w:rPr>
        <w:t xml:space="preserve"> </w:t>
      </w:r>
      <w:r w:rsidRPr="004245B0">
        <w:rPr>
          <w:bCs/>
          <w:color w:val="000000"/>
          <w:sz w:val="22"/>
          <w:szCs w:val="22"/>
        </w:rPr>
        <w:t>tabel (</w:t>
      </w:r>
      <w:r w:rsidRPr="004245B0">
        <w:rPr>
          <w:color w:val="000000"/>
          <w:sz w:val="22"/>
          <w:szCs w:val="22"/>
        </w:rPr>
        <w:t>3.191</w:t>
      </w:r>
      <w:r w:rsidR="00471166">
        <w:rPr>
          <w:color w:val="000000"/>
          <w:sz w:val="22"/>
          <w:szCs w:val="22"/>
          <w:lang w:val="id-ID"/>
        </w:rPr>
        <w:t xml:space="preserve"> </w:t>
      </w:r>
      <w:r w:rsidRPr="004245B0">
        <w:rPr>
          <w:bCs/>
          <w:color w:val="000000"/>
          <w:sz w:val="22"/>
          <w:szCs w:val="22"/>
        </w:rPr>
        <w:t xml:space="preserve">&gt; </w:t>
      </w:r>
      <w:r w:rsidRPr="004245B0">
        <w:rPr>
          <w:color w:val="000000"/>
          <w:sz w:val="22"/>
          <w:szCs w:val="22"/>
        </w:rPr>
        <w:t>1,98472) maka dapat disimpulkan rasio ruang fiskal berpengaruh signifikan terhadap belanja modal.</w:t>
      </w:r>
    </w:p>
    <w:p w:rsidR="0061789E" w:rsidRDefault="001F100E" w:rsidP="001F100E">
      <w:pPr>
        <w:autoSpaceDE w:val="0"/>
        <w:autoSpaceDN w:val="0"/>
        <w:adjustRightInd w:val="0"/>
        <w:ind w:firstLine="426"/>
        <w:jc w:val="both"/>
        <w:rPr>
          <w:color w:val="000000"/>
          <w:sz w:val="22"/>
          <w:szCs w:val="22"/>
          <w:lang w:val="id-ID"/>
        </w:rPr>
      </w:pPr>
      <w:r>
        <w:rPr>
          <w:color w:val="000000"/>
          <w:sz w:val="22"/>
          <w:szCs w:val="22"/>
          <w:lang w:val="id-ID"/>
        </w:rPr>
        <w:t>Hasil koefisien korelasi dan determinasi parsial (r</w:t>
      </w:r>
      <w:r>
        <w:rPr>
          <w:color w:val="000000"/>
          <w:sz w:val="22"/>
          <w:szCs w:val="22"/>
          <w:vertAlign w:val="superscript"/>
          <w:lang w:val="id-ID"/>
        </w:rPr>
        <w:t>2</w:t>
      </w:r>
      <w:r>
        <w:rPr>
          <w:color w:val="000000"/>
          <w:sz w:val="22"/>
          <w:szCs w:val="22"/>
          <w:lang w:val="id-ID"/>
        </w:rPr>
        <w:t>) dapat dilihat pada tabel 4.</w:t>
      </w:r>
    </w:p>
    <w:p w:rsidR="001F100E" w:rsidRPr="001F100E" w:rsidRDefault="001F100E" w:rsidP="001F100E">
      <w:pPr>
        <w:autoSpaceDE w:val="0"/>
        <w:autoSpaceDN w:val="0"/>
        <w:adjustRightInd w:val="0"/>
        <w:jc w:val="center"/>
        <w:rPr>
          <w:b/>
          <w:color w:val="000000"/>
          <w:sz w:val="22"/>
          <w:szCs w:val="22"/>
          <w:lang w:val="id-ID"/>
        </w:rPr>
      </w:pPr>
      <w:r w:rsidRPr="001F100E">
        <w:rPr>
          <w:b/>
          <w:color w:val="000000"/>
          <w:sz w:val="22"/>
          <w:szCs w:val="22"/>
          <w:lang w:val="id-ID"/>
        </w:rPr>
        <w:t>Tabel 4</w:t>
      </w:r>
    </w:p>
    <w:p w:rsidR="001F100E" w:rsidRPr="001F100E" w:rsidRDefault="001F100E" w:rsidP="001F100E">
      <w:pPr>
        <w:autoSpaceDE w:val="0"/>
        <w:autoSpaceDN w:val="0"/>
        <w:adjustRightInd w:val="0"/>
        <w:jc w:val="center"/>
        <w:rPr>
          <w:b/>
          <w:color w:val="000000"/>
          <w:sz w:val="22"/>
          <w:szCs w:val="22"/>
          <w:lang w:val="id-ID"/>
        </w:rPr>
      </w:pPr>
      <w:r w:rsidRPr="001F100E">
        <w:rPr>
          <w:b/>
          <w:color w:val="000000"/>
          <w:sz w:val="22"/>
          <w:szCs w:val="22"/>
          <w:lang w:val="id-ID"/>
        </w:rPr>
        <w:t>Koefisien Korelasi dan Determinasi Parsial</w:t>
      </w:r>
    </w:p>
    <w:tbl>
      <w:tblPr>
        <w:tblStyle w:val="TableGrid"/>
        <w:tblW w:w="0" w:type="auto"/>
        <w:tblInd w:w="250" w:type="dxa"/>
        <w:tblLook w:val="04A0"/>
      </w:tblPr>
      <w:tblGrid>
        <w:gridCol w:w="626"/>
        <w:gridCol w:w="1500"/>
        <w:gridCol w:w="1843"/>
      </w:tblGrid>
      <w:tr w:rsidR="008A53BA" w:rsidTr="007033F5">
        <w:tc>
          <w:tcPr>
            <w:tcW w:w="626" w:type="dxa"/>
          </w:tcPr>
          <w:p w:rsidR="008A53BA" w:rsidRPr="007033F5" w:rsidRDefault="008A53BA" w:rsidP="007033F5">
            <w:pPr>
              <w:autoSpaceDE w:val="0"/>
              <w:autoSpaceDN w:val="0"/>
              <w:adjustRightInd w:val="0"/>
              <w:jc w:val="both"/>
              <w:rPr>
                <w:rFonts w:ascii="Times New Roman" w:hAnsi="Times New Roman"/>
                <w:b/>
                <w:color w:val="000000"/>
                <w:sz w:val="16"/>
                <w:szCs w:val="16"/>
                <w:vertAlign w:val="subscript"/>
                <w:lang w:val="id-ID"/>
              </w:rPr>
            </w:pPr>
            <w:r w:rsidRPr="007033F5">
              <w:rPr>
                <w:rFonts w:ascii="Times New Roman" w:hAnsi="Times New Roman"/>
                <w:b/>
                <w:color w:val="000000"/>
                <w:sz w:val="16"/>
                <w:szCs w:val="16"/>
                <w:vertAlign w:val="subscript"/>
                <w:lang w:val="id-ID"/>
              </w:rPr>
              <w:t>Variabel</w:t>
            </w:r>
          </w:p>
        </w:tc>
        <w:tc>
          <w:tcPr>
            <w:tcW w:w="1500" w:type="dxa"/>
          </w:tcPr>
          <w:p w:rsidR="008A53BA" w:rsidRPr="007033F5" w:rsidRDefault="008A53BA" w:rsidP="007033F5">
            <w:pPr>
              <w:autoSpaceDE w:val="0"/>
              <w:autoSpaceDN w:val="0"/>
              <w:adjustRightInd w:val="0"/>
              <w:jc w:val="both"/>
              <w:rPr>
                <w:rFonts w:ascii="Times New Roman" w:hAnsi="Times New Roman"/>
                <w:b/>
                <w:color w:val="000000"/>
                <w:sz w:val="16"/>
                <w:szCs w:val="16"/>
                <w:vertAlign w:val="subscript"/>
                <w:lang w:val="id-ID"/>
              </w:rPr>
            </w:pPr>
            <w:r w:rsidRPr="007033F5">
              <w:rPr>
                <w:rFonts w:ascii="Times New Roman" w:hAnsi="Times New Roman"/>
                <w:b/>
                <w:color w:val="000000"/>
                <w:sz w:val="16"/>
                <w:szCs w:val="16"/>
                <w:vertAlign w:val="subscript"/>
                <w:lang w:val="id-ID"/>
              </w:rPr>
              <w:t>Koefisien Korelasi Parsial</w:t>
            </w:r>
          </w:p>
        </w:tc>
        <w:tc>
          <w:tcPr>
            <w:tcW w:w="1843" w:type="dxa"/>
          </w:tcPr>
          <w:p w:rsidR="008A53BA" w:rsidRPr="007033F5" w:rsidRDefault="008A53BA" w:rsidP="007033F5">
            <w:pPr>
              <w:autoSpaceDE w:val="0"/>
              <w:autoSpaceDN w:val="0"/>
              <w:adjustRightInd w:val="0"/>
              <w:jc w:val="both"/>
              <w:rPr>
                <w:rFonts w:ascii="Times New Roman" w:hAnsi="Times New Roman"/>
                <w:b/>
                <w:color w:val="000000"/>
                <w:sz w:val="16"/>
                <w:szCs w:val="16"/>
                <w:vertAlign w:val="superscript"/>
                <w:lang w:val="id-ID"/>
              </w:rPr>
            </w:pPr>
            <w:r w:rsidRPr="007033F5">
              <w:rPr>
                <w:rFonts w:ascii="Times New Roman" w:hAnsi="Times New Roman"/>
                <w:b/>
                <w:color w:val="000000"/>
                <w:sz w:val="16"/>
                <w:szCs w:val="16"/>
                <w:vertAlign w:val="subscript"/>
                <w:lang w:val="id-ID"/>
              </w:rPr>
              <w:t xml:space="preserve">Koefisien Determinasi Parsial </w:t>
            </w:r>
            <w:r w:rsidRPr="007033F5">
              <w:rPr>
                <w:rFonts w:ascii="Times New Roman" w:hAnsi="Times New Roman"/>
                <w:b/>
                <w:color w:val="000000"/>
                <w:sz w:val="16"/>
                <w:szCs w:val="16"/>
                <w:lang w:val="id-ID"/>
              </w:rPr>
              <w:t>(r</w:t>
            </w:r>
            <w:r w:rsidRPr="007033F5">
              <w:rPr>
                <w:rFonts w:ascii="Times New Roman" w:hAnsi="Times New Roman"/>
                <w:b/>
                <w:color w:val="000000"/>
                <w:sz w:val="16"/>
                <w:szCs w:val="16"/>
                <w:vertAlign w:val="superscript"/>
                <w:lang w:val="id-ID"/>
              </w:rPr>
              <w:t>2</w:t>
            </w:r>
            <w:r w:rsidRPr="007033F5">
              <w:rPr>
                <w:rFonts w:ascii="Times New Roman" w:hAnsi="Times New Roman"/>
                <w:b/>
                <w:color w:val="000000"/>
                <w:sz w:val="16"/>
                <w:szCs w:val="16"/>
                <w:lang w:val="id-ID"/>
              </w:rPr>
              <w:t>)</w:t>
            </w:r>
          </w:p>
        </w:tc>
      </w:tr>
      <w:tr w:rsidR="008A53BA" w:rsidTr="007033F5">
        <w:tc>
          <w:tcPr>
            <w:tcW w:w="626" w:type="dxa"/>
          </w:tcPr>
          <w:p w:rsidR="008A53BA" w:rsidRPr="007033F5" w:rsidRDefault="008A53BA" w:rsidP="007033F5">
            <w:pPr>
              <w:jc w:val="both"/>
              <w:rPr>
                <w:rFonts w:ascii="Times New Roman" w:hAnsi="Times New Roman"/>
                <w:sz w:val="16"/>
                <w:szCs w:val="16"/>
                <w:vertAlign w:val="subscript"/>
              </w:rPr>
            </w:pPr>
            <w:r w:rsidRPr="007033F5">
              <w:rPr>
                <w:rFonts w:ascii="Times New Roman" w:hAnsi="Times New Roman"/>
                <w:sz w:val="16"/>
                <w:szCs w:val="16"/>
              </w:rPr>
              <w:t>X</w:t>
            </w:r>
            <w:r w:rsidRPr="007033F5">
              <w:rPr>
                <w:rFonts w:ascii="Times New Roman" w:hAnsi="Times New Roman"/>
                <w:sz w:val="16"/>
                <w:szCs w:val="16"/>
                <w:vertAlign w:val="subscript"/>
              </w:rPr>
              <w:t>1</w:t>
            </w:r>
          </w:p>
        </w:tc>
        <w:tc>
          <w:tcPr>
            <w:tcW w:w="1500" w:type="dxa"/>
          </w:tcPr>
          <w:p w:rsidR="008A53BA" w:rsidRPr="007033F5" w:rsidRDefault="008A53BA" w:rsidP="007033F5">
            <w:pPr>
              <w:autoSpaceDE w:val="0"/>
              <w:autoSpaceDN w:val="0"/>
              <w:adjustRightInd w:val="0"/>
              <w:jc w:val="center"/>
              <w:rPr>
                <w:rFonts w:ascii="Times New Roman" w:hAnsi="Times New Roman"/>
                <w:color w:val="000000"/>
                <w:sz w:val="16"/>
                <w:szCs w:val="16"/>
                <w:vertAlign w:val="subscript"/>
                <w:lang w:val="id-ID"/>
              </w:rPr>
            </w:pPr>
            <w:r w:rsidRPr="007033F5">
              <w:rPr>
                <w:rFonts w:ascii="Times New Roman" w:hAnsi="Times New Roman"/>
                <w:color w:val="000000"/>
                <w:sz w:val="16"/>
                <w:szCs w:val="16"/>
                <w:vertAlign w:val="subscript"/>
                <w:lang w:val="id-ID"/>
              </w:rPr>
              <w:t>-0,067</w:t>
            </w:r>
          </w:p>
        </w:tc>
        <w:tc>
          <w:tcPr>
            <w:tcW w:w="1843" w:type="dxa"/>
          </w:tcPr>
          <w:p w:rsidR="008A53BA" w:rsidRPr="007033F5" w:rsidRDefault="008A53BA" w:rsidP="007033F5">
            <w:pPr>
              <w:autoSpaceDE w:val="0"/>
              <w:autoSpaceDN w:val="0"/>
              <w:adjustRightInd w:val="0"/>
              <w:jc w:val="center"/>
              <w:rPr>
                <w:rFonts w:ascii="Times New Roman" w:hAnsi="Times New Roman"/>
                <w:color w:val="000000"/>
                <w:sz w:val="16"/>
                <w:szCs w:val="16"/>
                <w:vertAlign w:val="subscript"/>
                <w:lang w:val="id-ID"/>
              </w:rPr>
            </w:pPr>
            <w:r w:rsidRPr="007033F5">
              <w:rPr>
                <w:rFonts w:ascii="Times New Roman" w:hAnsi="Times New Roman"/>
                <w:color w:val="000000"/>
                <w:sz w:val="16"/>
                <w:szCs w:val="16"/>
                <w:vertAlign w:val="subscript"/>
                <w:lang w:val="id-ID"/>
              </w:rPr>
              <w:t>0,44%</w:t>
            </w:r>
          </w:p>
        </w:tc>
      </w:tr>
      <w:tr w:rsidR="008A53BA" w:rsidTr="007033F5">
        <w:tc>
          <w:tcPr>
            <w:tcW w:w="626" w:type="dxa"/>
          </w:tcPr>
          <w:p w:rsidR="008A53BA" w:rsidRPr="007033F5" w:rsidRDefault="008A53BA" w:rsidP="007033F5">
            <w:pPr>
              <w:jc w:val="both"/>
              <w:rPr>
                <w:rFonts w:ascii="Times New Roman" w:hAnsi="Times New Roman"/>
                <w:sz w:val="16"/>
                <w:szCs w:val="16"/>
              </w:rPr>
            </w:pPr>
            <w:r w:rsidRPr="007033F5">
              <w:rPr>
                <w:rFonts w:ascii="Times New Roman" w:hAnsi="Times New Roman"/>
                <w:sz w:val="16"/>
                <w:szCs w:val="16"/>
              </w:rPr>
              <w:t>X</w:t>
            </w:r>
            <w:r w:rsidRPr="007033F5">
              <w:rPr>
                <w:rFonts w:ascii="Times New Roman" w:hAnsi="Times New Roman"/>
                <w:sz w:val="16"/>
                <w:szCs w:val="16"/>
                <w:vertAlign w:val="subscript"/>
              </w:rPr>
              <w:t>2</w:t>
            </w:r>
          </w:p>
        </w:tc>
        <w:tc>
          <w:tcPr>
            <w:tcW w:w="1500" w:type="dxa"/>
          </w:tcPr>
          <w:p w:rsidR="008A53BA" w:rsidRPr="007033F5" w:rsidRDefault="008A53BA" w:rsidP="007033F5">
            <w:pPr>
              <w:autoSpaceDE w:val="0"/>
              <w:autoSpaceDN w:val="0"/>
              <w:adjustRightInd w:val="0"/>
              <w:jc w:val="center"/>
              <w:rPr>
                <w:rFonts w:ascii="Times New Roman" w:hAnsi="Times New Roman"/>
                <w:color w:val="000000"/>
                <w:sz w:val="16"/>
                <w:szCs w:val="16"/>
                <w:vertAlign w:val="subscript"/>
                <w:lang w:val="id-ID"/>
              </w:rPr>
            </w:pPr>
            <w:r w:rsidRPr="007033F5">
              <w:rPr>
                <w:rFonts w:ascii="Times New Roman" w:hAnsi="Times New Roman"/>
                <w:color w:val="000000"/>
                <w:sz w:val="16"/>
                <w:szCs w:val="16"/>
                <w:vertAlign w:val="subscript"/>
                <w:lang w:val="id-ID"/>
              </w:rPr>
              <w:t>0,538</w:t>
            </w:r>
          </w:p>
        </w:tc>
        <w:tc>
          <w:tcPr>
            <w:tcW w:w="1843" w:type="dxa"/>
          </w:tcPr>
          <w:p w:rsidR="008A53BA" w:rsidRPr="007033F5" w:rsidRDefault="008A53BA" w:rsidP="007033F5">
            <w:pPr>
              <w:autoSpaceDE w:val="0"/>
              <w:autoSpaceDN w:val="0"/>
              <w:adjustRightInd w:val="0"/>
              <w:jc w:val="center"/>
              <w:rPr>
                <w:rFonts w:ascii="Times New Roman" w:hAnsi="Times New Roman"/>
                <w:color w:val="000000"/>
                <w:sz w:val="16"/>
                <w:szCs w:val="16"/>
                <w:vertAlign w:val="subscript"/>
                <w:lang w:val="id-ID"/>
              </w:rPr>
            </w:pPr>
            <w:r w:rsidRPr="007033F5">
              <w:rPr>
                <w:rFonts w:ascii="Times New Roman" w:hAnsi="Times New Roman"/>
                <w:color w:val="000000"/>
                <w:sz w:val="16"/>
                <w:szCs w:val="16"/>
                <w:vertAlign w:val="subscript"/>
                <w:lang w:val="id-ID"/>
              </w:rPr>
              <w:t>28,94</w:t>
            </w:r>
            <w:r w:rsidR="002135DE">
              <w:rPr>
                <w:rFonts w:ascii="Times New Roman" w:hAnsi="Times New Roman"/>
                <w:color w:val="000000"/>
                <w:sz w:val="16"/>
                <w:szCs w:val="16"/>
                <w:vertAlign w:val="subscript"/>
                <w:lang w:val="id-ID"/>
              </w:rPr>
              <w:t>%</w:t>
            </w:r>
          </w:p>
        </w:tc>
      </w:tr>
      <w:tr w:rsidR="008A53BA" w:rsidTr="007033F5">
        <w:tc>
          <w:tcPr>
            <w:tcW w:w="626" w:type="dxa"/>
          </w:tcPr>
          <w:p w:rsidR="008A53BA" w:rsidRPr="007033F5" w:rsidRDefault="008A53BA" w:rsidP="007033F5">
            <w:pPr>
              <w:jc w:val="both"/>
              <w:rPr>
                <w:rFonts w:ascii="Times New Roman" w:hAnsi="Times New Roman"/>
                <w:sz w:val="16"/>
                <w:szCs w:val="16"/>
              </w:rPr>
            </w:pPr>
            <w:r w:rsidRPr="007033F5">
              <w:rPr>
                <w:rFonts w:ascii="Times New Roman" w:hAnsi="Times New Roman"/>
                <w:sz w:val="16"/>
                <w:szCs w:val="16"/>
              </w:rPr>
              <w:t>X</w:t>
            </w:r>
            <w:r w:rsidRPr="007033F5">
              <w:rPr>
                <w:rFonts w:ascii="Times New Roman" w:hAnsi="Times New Roman"/>
                <w:sz w:val="16"/>
                <w:szCs w:val="16"/>
                <w:vertAlign w:val="subscript"/>
              </w:rPr>
              <w:t>3</w:t>
            </w:r>
          </w:p>
        </w:tc>
        <w:tc>
          <w:tcPr>
            <w:tcW w:w="1500" w:type="dxa"/>
          </w:tcPr>
          <w:p w:rsidR="008A53BA" w:rsidRPr="007033F5" w:rsidRDefault="008A53BA" w:rsidP="007033F5">
            <w:pPr>
              <w:autoSpaceDE w:val="0"/>
              <w:autoSpaceDN w:val="0"/>
              <w:adjustRightInd w:val="0"/>
              <w:jc w:val="center"/>
              <w:rPr>
                <w:rFonts w:ascii="Times New Roman" w:hAnsi="Times New Roman"/>
                <w:color w:val="000000"/>
                <w:sz w:val="16"/>
                <w:szCs w:val="16"/>
                <w:vertAlign w:val="subscript"/>
                <w:lang w:val="id-ID"/>
              </w:rPr>
            </w:pPr>
            <w:r w:rsidRPr="007033F5">
              <w:rPr>
                <w:rFonts w:ascii="Times New Roman" w:hAnsi="Times New Roman"/>
                <w:color w:val="000000"/>
                <w:sz w:val="16"/>
                <w:szCs w:val="16"/>
                <w:vertAlign w:val="subscript"/>
                <w:lang w:val="id-ID"/>
              </w:rPr>
              <w:t>0,286</w:t>
            </w:r>
          </w:p>
        </w:tc>
        <w:tc>
          <w:tcPr>
            <w:tcW w:w="1843" w:type="dxa"/>
          </w:tcPr>
          <w:p w:rsidR="008A53BA" w:rsidRPr="007033F5" w:rsidRDefault="007033F5" w:rsidP="007033F5">
            <w:pPr>
              <w:autoSpaceDE w:val="0"/>
              <w:autoSpaceDN w:val="0"/>
              <w:adjustRightInd w:val="0"/>
              <w:jc w:val="center"/>
              <w:rPr>
                <w:rFonts w:ascii="Times New Roman" w:hAnsi="Times New Roman"/>
                <w:color w:val="000000"/>
                <w:sz w:val="16"/>
                <w:szCs w:val="16"/>
                <w:vertAlign w:val="subscript"/>
                <w:lang w:val="id-ID"/>
              </w:rPr>
            </w:pPr>
            <w:r w:rsidRPr="007033F5">
              <w:rPr>
                <w:rFonts w:ascii="Times New Roman" w:hAnsi="Times New Roman"/>
                <w:color w:val="000000"/>
                <w:sz w:val="16"/>
                <w:szCs w:val="16"/>
                <w:vertAlign w:val="subscript"/>
                <w:lang w:val="id-ID"/>
              </w:rPr>
              <w:t>8,17%</w:t>
            </w:r>
          </w:p>
        </w:tc>
      </w:tr>
      <w:tr w:rsidR="008A53BA" w:rsidTr="007033F5">
        <w:tc>
          <w:tcPr>
            <w:tcW w:w="626" w:type="dxa"/>
          </w:tcPr>
          <w:p w:rsidR="008A53BA" w:rsidRPr="007033F5" w:rsidRDefault="008A53BA" w:rsidP="007033F5">
            <w:pPr>
              <w:jc w:val="both"/>
              <w:rPr>
                <w:rFonts w:ascii="Times New Roman" w:hAnsi="Times New Roman"/>
                <w:sz w:val="16"/>
                <w:szCs w:val="16"/>
                <w:lang w:val="id-ID"/>
              </w:rPr>
            </w:pPr>
            <w:r w:rsidRPr="007033F5">
              <w:rPr>
                <w:rFonts w:ascii="Times New Roman" w:hAnsi="Times New Roman"/>
                <w:sz w:val="16"/>
                <w:szCs w:val="16"/>
              </w:rPr>
              <w:t>X</w:t>
            </w:r>
            <w:r w:rsidRPr="007033F5">
              <w:rPr>
                <w:rFonts w:ascii="Times New Roman" w:hAnsi="Times New Roman"/>
                <w:sz w:val="16"/>
                <w:szCs w:val="16"/>
                <w:vertAlign w:val="subscript"/>
                <w:lang w:val="id-ID"/>
              </w:rPr>
              <w:t>4</w:t>
            </w:r>
          </w:p>
        </w:tc>
        <w:tc>
          <w:tcPr>
            <w:tcW w:w="1500" w:type="dxa"/>
          </w:tcPr>
          <w:p w:rsidR="008A53BA" w:rsidRPr="007033F5" w:rsidRDefault="008A53BA" w:rsidP="007033F5">
            <w:pPr>
              <w:autoSpaceDE w:val="0"/>
              <w:autoSpaceDN w:val="0"/>
              <w:adjustRightInd w:val="0"/>
              <w:jc w:val="center"/>
              <w:rPr>
                <w:rFonts w:ascii="Times New Roman" w:hAnsi="Times New Roman"/>
                <w:color w:val="000000"/>
                <w:sz w:val="16"/>
                <w:szCs w:val="16"/>
                <w:vertAlign w:val="subscript"/>
                <w:lang w:val="id-ID"/>
              </w:rPr>
            </w:pPr>
            <w:r w:rsidRPr="007033F5">
              <w:rPr>
                <w:rFonts w:ascii="Times New Roman" w:hAnsi="Times New Roman"/>
                <w:color w:val="000000"/>
                <w:sz w:val="16"/>
                <w:szCs w:val="16"/>
                <w:vertAlign w:val="subscript"/>
                <w:lang w:val="id-ID"/>
              </w:rPr>
              <w:t>0,331</w:t>
            </w:r>
          </w:p>
        </w:tc>
        <w:tc>
          <w:tcPr>
            <w:tcW w:w="1843" w:type="dxa"/>
          </w:tcPr>
          <w:p w:rsidR="008A53BA" w:rsidRPr="007033F5" w:rsidRDefault="007033F5" w:rsidP="007033F5">
            <w:pPr>
              <w:autoSpaceDE w:val="0"/>
              <w:autoSpaceDN w:val="0"/>
              <w:adjustRightInd w:val="0"/>
              <w:jc w:val="center"/>
              <w:rPr>
                <w:rFonts w:ascii="Times New Roman" w:hAnsi="Times New Roman"/>
                <w:color w:val="000000"/>
                <w:sz w:val="16"/>
                <w:szCs w:val="16"/>
                <w:vertAlign w:val="subscript"/>
                <w:lang w:val="id-ID"/>
              </w:rPr>
            </w:pPr>
            <w:r w:rsidRPr="007033F5">
              <w:rPr>
                <w:rFonts w:ascii="Times New Roman" w:hAnsi="Times New Roman"/>
                <w:color w:val="000000"/>
                <w:sz w:val="16"/>
                <w:szCs w:val="16"/>
                <w:vertAlign w:val="subscript"/>
                <w:lang w:val="id-ID"/>
              </w:rPr>
              <w:t>10,95%</w:t>
            </w:r>
          </w:p>
        </w:tc>
      </w:tr>
    </w:tbl>
    <w:p w:rsidR="001F100E" w:rsidRPr="007033F5" w:rsidRDefault="007033F5" w:rsidP="007033F5">
      <w:pPr>
        <w:autoSpaceDE w:val="0"/>
        <w:autoSpaceDN w:val="0"/>
        <w:adjustRightInd w:val="0"/>
        <w:ind w:firstLine="142"/>
        <w:jc w:val="both"/>
        <w:rPr>
          <w:color w:val="000000"/>
          <w:sz w:val="22"/>
          <w:szCs w:val="22"/>
          <w:vertAlign w:val="subscript"/>
          <w:lang w:val="id-ID"/>
        </w:rPr>
      </w:pPr>
      <w:r w:rsidRPr="00591193">
        <w:rPr>
          <w:sz w:val="20"/>
        </w:rPr>
        <w:t xml:space="preserve">Sumber: </w:t>
      </w:r>
      <w:r w:rsidRPr="00591193">
        <w:rPr>
          <w:i/>
          <w:sz w:val="20"/>
        </w:rPr>
        <w:t>Output</w:t>
      </w:r>
      <w:r w:rsidRPr="00591193">
        <w:rPr>
          <w:sz w:val="20"/>
        </w:rPr>
        <w:t xml:space="preserve"> SPSS</w:t>
      </w:r>
      <w:proofErr w:type="gramStart"/>
      <w:r w:rsidRPr="00591193">
        <w:rPr>
          <w:sz w:val="20"/>
          <w:lang w:val="id-ID"/>
        </w:rPr>
        <w:t>,versi</w:t>
      </w:r>
      <w:proofErr w:type="gramEnd"/>
      <w:r w:rsidRPr="00591193">
        <w:rPr>
          <w:sz w:val="20"/>
          <w:lang w:val="id-ID"/>
        </w:rPr>
        <w:t xml:space="preserve"> 26</w:t>
      </w:r>
      <w:r w:rsidRPr="00591193">
        <w:rPr>
          <w:sz w:val="20"/>
        </w:rPr>
        <w:t xml:space="preserve"> (2020)</w:t>
      </w:r>
    </w:p>
    <w:p w:rsidR="004245B0" w:rsidRPr="007033F5" w:rsidRDefault="004245B0" w:rsidP="004245B0">
      <w:pPr>
        <w:pStyle w:val="ListParagraph"/>
        <w:tabs>
          <w:tab w:val="left" w:pos="567"/>
        </w:tabs>
        <w:autoSpaceDE w:val="0"/>
        <w:autoSpaceDN w:val="0"/>
        <w:adjustRightInd w:val="0"/>
        <w:ind w:left="0"/>
        <w:jc w:val="both"/>
        <w:rPr>
          <w:color w:val="000000"/>
          <w:lang w:val="id-ID"/>
        </w:rPr>
      </w:pPr>
    </w:p>
    <w:p w:rsidR="0061789E" w:rsidRPr="00922EE8" w:rsidRDefault="00F745A1" w:rsidP="00922EE8">
      <w:pPr>
        <w:pStyle w:val="ListParagraph"/>
        <w:ind w:left="2880" w:hanging="2880"/>
        <w:jc w:val="both"/>
        <w:rPr>
          <w:b/>
          <w:sz w:val="22"/>
          <w:szCs w:val="22"/>
          <w:lang w:val="id-ID"/>
        </w:rPr>
      </w:pPr>
      <w:r>
        <w:rPr>
          <w:b/>
          <w:sz w:val="22"/>
          <w:szCs w:val="22"/>
          <w:lang w:val="id-ID"/>
        </w:rPr>
        <w:t>PEMBAHASAN</w:t>
      </w:r>
    </w:p>
    <w:p w:rsidR="0061789E" w:rsidRPr="00922EE8" w:rsidRDefault="0061789E" w:rsidP="00922EE8">
      <w:pPr>
        <w:jc w:val="both"/>
        <w:rPr>
          <w:b/>
          <w:sz w:val="22"/>
          <w:szCs w:val="22"/>
        </w:rPr>
      </w:pPr>
      <w:r w:rsidRPr="00922EE8">
        <w:rPr>
          <w:b/>
          <w:sz w:val="22"/>
          <w:szCs w:val="22"/>
        </w:rPr>
        <w:t xml:space="preserve">Pengaruh </w:t>
      </w:r>
      <w:r w:rsidRPr="00922EE8">
        <w:rPr>
          <w:b/>
          <w:sz w:val="22"/>
          <w:szCs w:val="22"/>
          <w:lang w:val="id-ID"/>
        </w:rPr>
        <w:t>PAD</w:t>
      </w:r>
      <w:r w:rsidRPr="00922EE8">
        <w:rPr>
          <w:b/>
          <w:sz w:val="22"/>
          <w:szCs w:val="22"/>
        </w:rPr>
        <w:t xml:space="preserve"> terhadap Alokasi Belanja Modal</w:t>
      </w:r>
    </w:p>
    <w:p w:rsidR="0061789E" w:rsidRPr="00922EE8" w:rsidRDefault="0061789E" w:rsidP="00F745A1">
      <w:pPr>
        <w:autoSpaceDE w:val="0"/>
        <w:autoSpaceDN w:val="0"/>
        <w:adjustRightInd w:val="0"/>
        <w:ind w:firstLine="426"/>
        <w:jc w:val="both"/>
        <w:rPr>
          <w:color w:val="000000"/>
          <w:sz w:val="22"/>
          <w:szCs w:val="22"/>
          <w:lang w:val="id-ID"/>
        </w:rPr>
      </w:pPr>
      <w:r w:rsidRPr="00922EE8">
        <w:rPr>
          <w:sz w:val="22"/>
          <w:szCs w:val="22"/>
        </w:rPr>
        <w:t xml:space="preserve">Berdasarkan hasil penelitian yang diperoleh, </w:t>
      </w:r>
      <w:r w:rsidRPr="00922EE8">
        <w:rPr>
          <w:color w:val="000000"/>
          <w:sz w:val="22"/>
          <w:szCs w:val="22"/>
        </w:rPr>
        <w:t>Nilai t hitung</w:t>
      </w:r>
      <w:r w:rsidRPr="00922EE8">
        <w:rPr>
          <w:color w:val="000000"/>
          <w:sz w:val="22"/>
          <w:szCs w:val="22"/>
          <w:lang w:val="id-ID"/>
        </w:rPr>
        <w:t xml:space="preserve"> </w:t>
      </w:r>
      <w:r w:rsidRPr="00922EE8">
        <w:rPr>
          <w:bCs/>
          <w:color w:val="000000"/>
          <w:sz w:val="22"/>
          <w:szCs w:val="22"/>
        </w:rPr>
        <w:t>&lt; tabel (</w:t>
      </w:r>
      <w:r w:rsidRPr="00922EE8">
        <w:rPr>
          <w:color w:val="000000"/>
          <w:sz w:val="22"/>
          <w:szCs w:val="22"/>
        </w:rPr>
        <w:t xml:space="preserve">0,610 </w:t>
      </w:r>
      <w:r w:rsidRPr="00922EE8">
        <w:rPr>
          <w:bCs/>
          <w:color w:val="000000"/>
          <w:sz w:val="22"/>
          <w:szCs w:val="22"/>
        </w:rPr>
        <w:t xml:space="preserve">&lt; </w:t>
      </w:r>
      <w:r w:rsidRPr="00922EE8">
        <w:rPr>
          <w:color w:val="000000"/>
          <w:sz w:val="22"/>
          <w:szCs w:val="22"/>
        </w:rPr>
        <w:t>1</w:t>
      </w:r>
      <w:proofErr w:type="gramStart"/>
      <w:r w:rsidRPr="00922EE8">
        <w:rPr>
          <w:color w:val="000000"/>
          <w:sz w:val="22"/>
          <w:szCs w:val="22"/>
        </w:rPr>
        <w:t>,98472</w:t>
      </w:r>
      <w:proofErr w:type="gramEnd"/>
      <w:r w:rsidRPr="00922EE8">
        <w:rPr>
          <w:color w:val="000000"/>
          <w:sz w:val="22"/>
          <w:szCs w:val="22"/>
        </w:rPr>
        <w:t>)  dan signifikansi lebih besar dari 0.05 (0.</w:t>
      </w:r>
      <w:r w:rsidRPr="00922EE8">
        <w:rPr>
          <w:color w:val="000000"/>
          <w:sz w:val="22"/>
          <w:szCs w:val="22"/>
          <w:lang w:val="id-ID"/>
        </w:rPr>
        <w:t xml:space="preserve">544 </w:t>
      </w:r>
      <w:r w:rsidRPr="00922EE8">
        <w:rPr>
          <w:color w:val="000000"/>
          <w:sz w:val="22"/>
          <w:szCs w:val="22"/>
        </w:rPr>
        <w:t>&gt; 0.05) maka hipotesis pertama (H</w:t>
      </w:r>
      <w:r w:rsidRPr="00922EE8">
        <w:rPr>
          <w:color w:val="000000"/>
          <w:sz w:val="22"/>
          <w:szCs w:val="22"/>
          <w:vertAlign w:val="subscript"/>
        </w:rPr>
        <w:t>1</w:t>
      </w:r>
      <w:r w:rsidRPr="00922EE8">
        <w:rPr>
          <w:color w:val="000000"/>
          <w:sz w:val="22"/>
          <w:szCs w:val="22"/>
        </w:rPr>
        <w:t xml:space="preserve">) ditolak. Artinya </w:t>
      </w:r>
      <w:r w:rsidRPr="00922EE8">
        <w:rPr>
          <w:color w:val="000000"/>
          <w:sz w:val="22"/>
          <w:szCs w:val="22"/>
          <w:lang w:val="id-ID"/>
        </w:rPr>
        <w:t>PAD</w:t>
      </w:r>
      <w:r w:rsidRPr="00922EE8">
        <w:rPr>
          <w:color w:val="000000"/>
          <w:sz w:val="22"/>
          <w:szCs w:val="22"/>
        </w:rPr>
        <w:t xml:space="preserve"> secara parsial tidak berpengaruh </w:t>
      </w:r>
      <w:r w:rsidR="00F84E26">
        <w:rPr>
          <w:color w:val="000000"/>
          <w:sz w:val="22"/>
          <w:szCs w:val="22"/>
          <w:lang w:val="id-ID"/>
        </w:rPr>
        <w:t>signifikan (0</w:t>
      </w:r>
      <w:proofErr w:type="gramStart"/>
      <w:r w:rsidR="00F84E26">
        <w:rPr>
          <w:color w:val="000000"/>
          <w:sz w:val="22"/>
          <w:szCs w:val="22"/>
          <w:lang w:val="id-ID"/>
        </w:rPr>
        <w:t>,44</w:t>
      </w:r>
      <w:proofErr w:type="gramEnd"/>
      <w:r w:rsidR="00F84E26">
        <w:rPr>
          <w:color w:val="000000"/>
          <w:sz w:val="22"/>
          <w:szCs w:val="22"/>
          <w:lang w:val="id-ID"/>
        </w:rPr>
        <w:t xml:space="preserve">%) </w:t>
      </w:r>
      <w:r w:rsidRPr="00922EE8">
        <w:rPr>
          <w:color w:val="000000"/>
          <w:sz w:val="22"/>
          <w:szCs w:val="22"/>
        </w:rPr>
        <w:t xml:space="preserve">terhadap alokasi belanja modal. </w:t>
      </w:r>
      <w:proofErr w:type="gramStart"/>
      <w:r w:rsidRPr="00922EE8">
        <w:rPr>
          <w:color w:val="000000"/>
          <w:sz w:val="22"/>
          <w:szCs w:val="22"/>
        </w:rPr>
        <w:t xml:space="preserve">Hal itu menunjukkan bahwa naik atau turunnya </w:t>
      </w:r>
      <w:r w:rsidRPr="00922EE8">
        <w:rPr>
          <w:color w:val="000000"/>
          <w:sz w:val="22"/>
          <w:szCs w:val="22"/>
          <w:lang w:val="id-ID"/>
        </w:rPr>
        <w:t xml:space="preserve">PAD </w:t>
      </w:r>
      <w:r w:rsidRPr="00922EE8">
        <w:rPr>
          <w:color w:val="000000"/>
          <w:sz w:val="22"/>
          <w:szCs w:val="22"/>
        </w:rPr>
        <w:t xml:space="preserve">di </w:t>
      </w:r>
      <w:r w:rsidRPr="00922EE8">
        <w:rPr>
          <w:color w:val="000000"/>
          <w:sz w:val="22"/>
          <w:szCs w:val="22"/>
          <w:lang w:val="id-ID"/>
        </w:rPr>
        <w:t xml:space="preserve">34 </w:t>
      </w:r>
      <w:r w:rsidRPr="00922EE8">
        <w:rPr>
          <w:color w:val="000000"/>
          <w:sz w:val="22"/>
          <w:szCs w:val="22"/>
        </w:rPr>
        <w:t>Provinsi tidak memengaruhi alokasi belanja modal.</w:t>
      </w:r>
      <w:proofErr w:type="gramEnd"/>
    </w:p>
    <w:p w:rsidR="0061789E" w:rsidRPr="00922EE8" w:rsidRDefault="0061789E" w:rsidP="00F745A1">
      <w:pPr>
        <w:autoSpaceDE w:val="0"/>
        <w:autoSpaceDN w:val="0"/>
        <w:adjustRightInd w:val="0"/>
        <w:ind w:firstLine="426"/>
        <w:jc w:val="both"/>
        <w:rPr>
          <w:color w:val="000000"/>
          <w:sz w:val="22"/>
          <w:szCs w:val="22"/>
          <w:lang w:val="id-ID"/>
        </w:rPr>
      </w:pPr>
      <w:proofErr w:type="gramStart"/>
      <w:r w:rsidRPr="007E07D0">
        <w:rPr>
          <w:color w:val="000000"/>
          <w:sz w:val="22"/>
          <w:szCs w:val="22"/>
        </w:rPr>
        <w:t xml:space="preserve">Penelitian ini sejalan dengan penelitian </w:t>
      </w:r>
      <w:r w:rsidR="00B27A5D" w:rsidRPr="007E07D0">
        <w:rPr>
          <w:color w:val="000000"/>
          <w:sz w:val="22"/>
          <w:szCs w:val="22"/>
          <w:lang w:val="id-ID"/>
        </w:rPr>
        <w:t xml:space="preserve">Wandira </w:t>
      </w:r>
      <w:r w:rsidRPr="007E07D0">
        <w:rPr>
          <w:color w:val="000000"/>
          <w:sz w:val="22"/>
          <w:szCs w:val="22"/>
        </w:rPr>
        <w:t>(201</w:t>
      </w:r>
      <w:r w:rsidRPr="007E07D0">
        <w:rPr>
          <w:color w:val="000000"/>
          <w:sz w:val="22"/>
          <w:szCs w:val="22"/>
          <w:lang w:val="id-ID"/>
        </w:rPr>
        <w:t>3</w:t>
      </w:r>
      <w:r w:rsidRPr="007E07D0">
        <w:rPr>
          <w:color w:val="000000"/>
          <w:sz w:val="22"/>
          <w:szCs w:val="22"/>
        </w:rPr>
        <w:t>)</w:t>
      </w:r>
      <w:r w:rsidR="00B27A5D" w:rsidRPr="007E07D0">
        <w:rPr>
          <w:color w:val="000000"/>
          <w:sz w:val="22"/>
          <w:szCs w:val="22"/>
          <w:lang w:val="id-ID"/>
        </w:rPr>
        <w:t>, Maria (2017)</w:t>
      </w:r>
      <w:r w:rsidRPr="007E07D0">
        <w:rPr>
          <w:color w:val="000000"/>
          <w:sz w:val="22"/>
          <w:szCs w:val="22"/>
        </w:rPr>
        <w:t xml:space="preserve"> bahwa PAD tidak berpengaruh terhadap alokasi belanja modal.</w:t>
      </w:r>
      <w:proofErr w:type="gramEnd"/>
      <w:r w:rsidRPr="007E07D0">
        <w:rPr>
          <w:color w:val="000000"/>
          <w:sz w:val="22"/>
          <w:szCs w:val="22"/>
        </w:rPr>
        <w:t xml:space="preserve"> </w:t>
      </w:r>
      <w:proofErr w:type="gramStart"/>
      <w:r w:rsidRPr="007E07D0">
        <w:rPr>
          <w:color w:val="000000"/>
          <w:sz w:val="22"/>
          <w:szCs w:val="22"/>
        </w:rPr>
        <w:t>Hal itu menunjukkan</w:t>
      </w:r>
      <w:r w:rsidRPr="00922EE8">
        <w:rPr>
          <w:color w:val="000000"/>
          <w:sz w:val="22"/>
          <w:szCs w:val="22"/>
        </w:rPr>
        <w:t xml:space="preserve"> bahwa </w:t>
      </w:r>
      <w:r w:rsidRPr="00922EE8">
        <w:rPr>
          <w:color w:val="000000"/>
          <w:sz w:val="22"/>
          <w:szCs w:val="22"/>
          <w:lang w:val="id-ID"/>
        </w:rPr>
        <w:t>provinsi</w:t>
      </w:r>
      <w:r w:rsidRPr="00922EE8">
        <w:rPr>
          <w:color w:val="000000"/>
          <w:sz w:val="22"/>
          <w:szCs w:val="22"/>
        </w:rPr>
        <w:t xml:space="preserve"> dengan PAD yang besar cenderung tidak memiliki belanja modal yang besar.</w:t>
      </w:r>
      <w:proofErr w:type="gramEnd"/>
      <w:r w:rsidRPr="00922EE8">
        <w:rPr>
          <w:color w:val="000000"/>
          <w:sz w:val="22"/>
          <w:szCs w:val="22"/>
        </w:rPr>
        <w:t xml:space="preserve"> Hal ini disebabkan karena PAD lebih banyak digunakan untuk membiayai belanja yang </w:t>
      </w:r>
      <w:proofErr w:type="gramStart"/>
      <w:r w:rsidRPr="00922EE8">
        <w:rPr>
          <w:color w:val="000000"/>
          <w:sz w:val="22"/>
          <w:szCs w:val="22"/>
        </w:rPr>
        <w:t>lain</w:t>
      </w:r>
      <w:proofErr w:type="gramEnd"/>
      <w:r w:rsidRPr="00922EE8">
        <w:rPr>
          <w:color w:val="000000"/>
          <w:sz w:val="22"/>
          <w:szCs w:val="22"/>
        </w:rPr>
        <w:t xml:space="preserve">, seperti belanja operasional. </w:t>
      </w:r>
      <w:proofErr w:type="gramStart"/>
      <w:r w:rsidRPr="00922EE8">
        <w:rPr>
          <w:color w:val="000000"/>
          <w:sz w:val="22"/>
          <w:szCs w:val="22"/>
        </w:rPr>
        <w:t xml:space="preserve">Penelitian ini tidak sejalan dengan penelitian </w:t>
      </w:r>
      <w:r w:rsidRPr="007E07D0">
        <w:rPr>
          <w:color w:val="000000"/>
          <w:sz w:val="22"/>
          <w:szCs w:val="22"/>
        </w:rPr>
        <w:t>Andrian (2017).</w:t>
      </w:r>
      <w:proofErr w:type="gramEnd"/>
    </w:p>
    <w:p w:rsidR="0061789E" w:rsidRPr="00922EE8" w:rsidRDefault="0061789E" w:rsidP="0079647F">
      <w:pPr>
        <w:pStyle w:val="ListParagraph"/>
        <w:spacing w:line="120" w:lineRule="auto"/>
        <w:ind w:left="0"/>
        <w:jc w:val="both"/>
        <w:rPr>
          <w:b/>
          <w:sz w:val="22"/>
          <w:szCs w:val="22"/>
          <w:lang w:val="id-ID"/>
        </w:rPr>
      </w:pPr>
    </w:p>
    <w:p w:rsidR="0061789E" w:rsidRPr="00922EE8" w:rsidRDefault="0061789E" w:rsidP="00922EE8">
      <w:pPr>
        <w:pStyle w:val="ListParagraph"/>
        <w:ind w:left="0"/>
        <w:jc w:val="both"/>
        <w:rPr>
          <w:b/>
          <w:sz w:val="22"/>
          <w:szCs w:val="22"/>
          <w:lang w:val="id-ID"/>
        </w:rPr>
      </w:pPr>
      <w:r w:rsidRPr="00922EE8">
        <w:rPr>
          <w:b/>
          <w:sz w:val="22"/>
          <w:szCs w:val="22"/>
        </w:rPr>
        <w:t xml:space="preserve">Pengaruh </w:t>
      </w:r>
      <w:r w:rsidRPr="00922EE8">
        <w:rPr>
          <w:b/>
          <w:sz w:val="22"/>
          <w:szCs w:val="22"/>
          <w:lang w:val="id-ID"/>
        </w:rPr>
        <w:t>Dana perimbangan</w:t>
      </w:r>
      <w:r w:rsidRPr="00922EE8">
        <w:rPr>
          <w:b/>
          <w:sz w:val="22"/>
          <w:szCs w:val="22"/>
        </w:rPr>
        <w:t xml:space="preserve"> terhadap Alokasi Belanja Modal</w:t>
      </w:r>
    </w:p>
    <w:p w:rsidR="0061789E" w:rsidRPr="00922EE8" w:rsidRDefault="0061789E" w:rsidP="00462C76">
      <w:pPr>
        <w:pStyle w:val="ListParagraph"/>
        <w:ind w:left="0" w:firstLine="425"/>
        <w:jc w:val="both"/>
        <w:rPr>
          <w:iCs/>
          <w:sz w:val="22"/>
          <w:szCs w:val="22"/>
          <w:lang w:val="id-ID"/>
        </w:rPr>
      </w:pPr>
      <w:r w:rsidRPr="00922EE8">
        <w:rPr>
          <w:color w:val="000000"/>
          <w:sz w:val="22"/>
          <w:szCs w:val="22"/>
        </w:rPr>
        <w:t>Nilai t hitung</w:t>
      </w:r>
      <w:r w:rsidRPr="00922EE8">
        <w:rPr>
          <w:color w:val="000000"/>
          <w:sz w:val="22"/>
          <w:szCs w:val="22"/>
          <w:lang w:val="id-ID"/>
        </w:rPr>
        <w:t xml:space="preserve"> </w:t>
      </w:r>
      <w:r w:rsidRPr="00922EE8">
        <w:rPr>
          <w:color w:val="000000"/>
          <w:sz w:val="22"/>
          <w:szCs w:val="22"/>
        </w:rPr>
        <w:t xml:space="preserve">&gt; </w:t>
      </w:r>
      <w:r w:rsidRPr="00922EE8">
        <w:rPr>
          <w:bCs/>
          <w:color w:val="000000"/>
          <w:sz w:val="22"/>
          <w:szCs w:val="22"/>
        </w:rPr>
        <w:t>tabel (</w:t>
      </w:r>
      <w:r w:rsidRPr="00922EE8">
        <w:rPr>
          <w:color w:val="000000"/>
          <w:sz w:val="22"/>
          <w:szCs w:val="22"/>
        </w:rPr>
        <w:t xml:space="preserve">5,815 </w:t>
      </w:r>
      <w:r w:rsidRPr="00922EE8">
        <w:rPr>
          <w:bCs/>
          <w:color w:val="000000"/>
          <w:sz w:val="22"/>
          <w:szCs w:val="22"/>
        </w:rPr>
        <w:t xml:space="preserve">&gt; </w:t>
      </w:r>
      <w:r w:rsidRPr="00922EE8">
        <w:rPr>
          <w:color w:val="000000"/>
          <w:sz w:val="22"/>
          <w:szCs w:val="22"/>
        </w:rPr>
        <w:t>1</w:t>
      </w:r>
      <w:proofErr w:type="gramStart"/>
      <w:r w:rsidRPr="00922EE8">
        <w:rPr>
          <w:color w:val="000000"/>
          <w:sz w:val="22"/>
          <w:szCs w:val="22"/>
        </w:rPr>
        <w:t>,98472</w:t>
      </w:r>
      <w:proofErr w:type="gramEnd"/>
      <w:r w:rsidRPr="00922EE8">
        <w:rPr>
          <w:color w:val="000000"/>
          <w:sz w:val="22"/>
          <w:szCs w:val="22"/>
          <w:lang w:val="id-ID"/>
        </w:rPr>
        <w:t xml:space="preserve">) </w:t>
      </w:r>
      <w:r w:rsidRPr="00922EE8">
        <w:rPr>
          <w:color w:val="000000"/>
          <w:sz w:val="22"/>
          <w:szCs w:val="22"/>
        </w:rPr>
        <w:t xml:space="preserve">  </w:t>
      </w:r>
      <w:r w:rsidR="00F84E26">
        <w:rPr>
          <w:color w:val="000000"/>
          <w:sz w:val="22"/>
          <w:szCs w:val="22"/>
        </w:rPr>
        <w:t xml:space="preserve">dan signifikansi lebih </w:t>
      </w:r>
      <w:r w:rsidR="00F84E26">
        <w:rPr>
          <w:color w:val="000000"/>
          <w:sz w:val="22"/>
          <w:szCs w:val="22"/>
          <w:lang w:val="id-ID"/>
        </w:rPr>
        <w:t xml:space="preserve">kecil </w:t>
      </w:r>
      <w:r w:rsidRPr="00922EE8">
        <w:rPr>
          <w:color w:val="000000"/>
          <w:sz w:val="22"/>
          <w:szCs w:val="22"/>
        </w:rPr>
        <w:t>dari 0.05 (0.</w:t>
      </w:r>
      <w:r w:rsidR="00F84E26">
        <w:rPr>
          <w:color w:val="000000"/>
          <w:sz w:val="22"/>
          <w:szCs w:val="22"/>
          <w:lang w:val="id-ID"/>
        </w:rPr>
        <w:t>000</w:t>
      </w:r>
      <w:r w:rsidRPr="00922EE8">
        <w:rPr>
          <w:color w:val="000000"/>
          <w:sz w:val="22"/>
          <w:szCs w:val="22"/>
          <w:lang w:val="id-ID"/>
        </w:rPr>
        <w:t xml:space="preserve"> </w:t>
      </w:r>
      <w:r w:rsidRPr="00922EE8">
        <w:rPr>
          <w:bCs/>
          <w:color w:val="000000"/>
          <w:sz w:val="22"/>
          <w:szCs w:val="22"/>
        </w:rPr>
        <w:t xml:space="preserve">&lt; </w:t>
      </w:r>
      <w:r w:rsidRPr="00922EE8">
        <w:rPr>
          <w:color w:val="000000"/>
          <w:sz w:val="22"/>
          <w:szCs w:val="22"/>
        </w:rPr>
        <w:t xml:space="preserve"> 0.05) maka hipotesis </w:t>
      </w:r>
      <w:r w:rsidRPr="00922EE8">
        <w:rPr>
          <w:color w:val="000000"/>
          <w:sz w:val="22"/>
          <w:szCs w:val="22"/>
          <w:lang w:val="id-ID"/>
        </w:rPr>
        <w:t>kedua</w:t>
      </w:r>
      <w:r w:rsidRPr="00922EE8">
        <w:rPr>
          <w:color w:val="000000"/>
          <w:sz w:val="22"/>
          <w:szCs w:val="22"/>
        </w:rPr>
        <w:t xml:space="preserve"> (H</w:t>
      </w:r>
      <w:r w:rsidRPr="00922EE8">
        <w:rPr>
          <w:color w:val="000000"/>
          <w:sz w:val="22"/>
          <w:szCs w:val="22"/>
          <w:vertAlign w:val="subscript"/>
          <w:lang w:val="id-ID"/>
        </w:rPr>
        <w:t>2</w:t>
      </w:r>
      <w:r w:rsidRPr="00922EE8">
        <w:rPr>
          <w:color w:val="000000"/>
          <w:sz w:val="22"/>
          <w:szCs w:val="22"/>
        </w:rPr>
        <w:t>) di</w:t>
      </w:r>
      <w:r w:rsidRPr="00922EE8">
        <w:rPr>
          <w:color w:val="000000"/>
          <w:sz w:val="22"/>
          <w:szCs w:val="22"/>
          <w:lang w:val="id-ID"/>
        </w:rPr>
        <w:t>terima</w:t>
      </w:r>
      <w:r w:rsidRPr="00922EE8">
        <w:rPr>
          <w:color w:val="000000"/>
          <w:sz w:val="22"/>
          <w:szCs w:val="22"/>
        </w:rPr>
        <w:t>.</w:t>
      </w:r>
      <w:r w:rsidRPr="00922EE8">
        <w:rPr>
          <w:color w:val="000000"/>
          <w:sz w:val="22"/>
          <w:szCs w:val="22"/>
          <w:lang w:val="id-ID"/>
        </w:rPr>
        <w:t xml:space="preserve"> </w:t>
      </w:r>
      <w:r w:rsidRPr="00922EE8">
        <w:rPr>
          <w:sz w:val="22"/>
          <w:szCs w:val="22"/>
          <w:lang w:val="id-ID"/>
        </w:rPr>
        <w:t>Pada penelitian ini, dana perimbangan ysng terdiri dari:</w:t>
      </w:r>
      <w:r w:rsidRPr="00922EE8">
        <w:rPr>
          <w:sz w:val="22"/>
          <w:szCs w:val="22"/>
        </w:rPr>
        <w:t xml:space="preserve"> </w:t>
      </w:r>
      <w:r w:rsidR="00462C76">
        <w:rPr>
          <w:sz w:val="22"/>
          <w:szCs w:val="22"/>
          <w:lang w:val="id-ID"/>
        </w:rPr>
        <w:t>DAU, DAK</w:t>
      </w:r>
      <w:r w:rsidRPr="00922EE8">
        <w:rPr>
          <w:sz w:val="22"/>
          <w:szCs w:val="22"/>
          <w:lang w:val="id-ID"/>
        </w:rPr>
        <w:t>, dana bagi hasil pajak, dan dana bagi hasil</w:t>
      </w:r>
      <w:r w:rsidR="00F84E26">
        <w:rPr>
          <w:sz w:val="22"/>
          <w:szCs w:val="22"/>
          <w:lang w:val="id-ID"/>
        </w:rPr>
        <w:t xml:space="preserve"> sumber daya alam merujuk pada </w:t>
      </w:r>
      <w:r w:rsidRPr="00922EE8">
        <w:rPr>
          <w:iCs/>
          <w:sz w:val="22"/>
          <w:szCs w:val="22"/>
        </w:rPr>
        <w:t>PP No.71 Tahun 2010</w:t>
      </w:r>
      <w:r w:rsidR="00F84E26">
        <w:rPr>
          <w:iCs/>
          <w:sz w:val="22"/>
          <w:szCs w:val="22"/>
          <w:lang w:val="id-ID"/>
        </w:rPr>
        <w:t>,</w:t>
      </w:r>
      <w:r w:rsidRPr="00922EE8">
        <w:rPr>
          <w:iCs/>
          <w:sz w:val="22"/>
          <w:szCs w:val="22"/>
          <w:lang w:val="id-ID"/>
        </w:rPr>
        <w:t xml:space="preserve"> secara parsial berpengaruh terhadap alokasi belanja modal di 34 provinsi di Indonesia tahun 2016-2018.</w:t>
      </w:r>
    </w:p>
    <w:p w:rsidR="0061789E" w:rsidRDefault="0061789E" w:rsidP="00F745A1">
      <w:pPr>
        <w:pStyle w:val="ListParagraph"/>
        <w:ind w:left="0" w:firstLine="426"/>
        <w:jc w:val="both"/>
        <w:rPr>
          <w:sz w:val="22"/>
          <w:szCs w:val="22"/>
          <w:lang w:val="id-ID"/>
        </w:rPr>
      </w:pPr>
      <w:proofErr w:type="gramStart"/>
      <w:r w:rsidRPr="00922EE8">
        <w:rPr>
          <w:sz w:val="22"/>
          <w:szCs w:val="22"/>
        </w:rPr>
        <w:t>Dana perimbangan</w:t>
      </w:r>
      <w:r w:rsidRPr="00922EE8">
        <w:rPr>
          <w:sz w:val="22"/>
          <w:szCs w:val="22"/>
          <w:lang w:val="id-ID"/>
        </w:rPr>
        <w:t xml:space="preserve">, </w:t>
      </w:r>
      <w:r w:rsidRPr="00922EE8">
        <w:rPr>
          <w:sz w:val="22"/>
          <w:szCs w:val="22"/>
        </w:rPr>
        <w:t>penerimaan daerah bersifat transfer dari pemerintah pusat kepada pemerintah daerah.</w:t>
      </w:r>
      <w:proofErr w:type="gramEnd"/>
      <w:r w:rsidRPr="00922EE8">
        <w:rPr>
          <w:sz w:val="22"/>
          <w:szCs w:val="22"/>
        </w:rPr>
        <w:t xml:space="preserve"> Dana perimbang</w:t>
      </w:r>
      <w:r w:rsidRPr="00922EE8">
        <w:rPr>
          <w:sz w:val="22"/>
          <w:szCs w:val="22"/>
          <w:lang w:val="id-ID"/>
        </w:rPr>
        <w:t>an</w:t>
      </w:r>
      <w:r w:rsidRPr="00922EE8">
        <w:rPr>
          <w:sz w:val="22"/>
          <w:szCs w:val="22"/>
        </w:rPr>
        <w:t xml:space="preserve"> terbagi dua, ya</w:t>
      </w:r>
      <w:r w:rsidRPr="00922EE8">
        <w:rPr>
          <w:sz w:val="22"/>
          <w:szCs w:val="22"/>
          <w:lang w:val="id-ID"/>
        </w:rPr>
        <w:t>itu: dana</w:t>
      </w:r>
      <w:r w:rsidRPr="00922EE8">
        <w:rPr>
          <w:sz w:val="22"/>
          <w:szCs w:val="22"/>
        </w:rPr>
        <w:t xml:space="preserve"> bersifat umum </w:t>
      </w:r>
      <w:r w:rsidRPr="00922EE8">
        <w:rPr>
          <w:i/>
          <w:sz w:val="22"/>
          <w:szCs w:val="22"/>
        </w:rPr>
        <w:t>(block</w:t>
      </w:r>
      <w:r w:rsidRPr="00922EE8">
        <w:rPr>
          <w:i/>
          <w:sz w:val="22"/>
          <w:szCs w:val="22"/>
          <w:lang w:val="id-ID"/>
        </w:rPr>
        <w:t xml:space="preserve"> </w:t>
      </w:r>
      <w:r w:rsidRPr="00922EE8">
        <w:rPr>
          <w:i/>
          <w:sz w:val="22"/>
          <w:szCs w:val="22"/>
        </w:rPr>
        <w:t>grant</w:t>
      </w:r>
      <w:r w:rsidRPr="00922EE8">
        <w:rPr>
          <w:sz w:val="22"/>
          <w:szCs w:val="22"/>
        </w:rPr>
        <w:t>) dan</w:t>
      </w:r>
      <w:r w:rsidRPr="00922EE8">
        <w:rPr>
          <w:sz w:val="22"/>
          <w:szCs w:val="22"/>
          <w:lang w:val="id-ID"/>
        </w:rPr>
        <w:t xml:space="preserve"> </w:t>
      </w:r>
      <w:proofErr w:type="gramStart"/>
      <w:r w:rsidRPr="00922EE8">
        <w:rPr>
          <w:sz w:val="22"/>
          <w:szCs w:val="22"/>
          <w:lang w:val="id-ID"/>
        </w:rPr>
        <w:t xml:space="preserve">dana </w:t>
      </w:r>
      <w:r w:rsidRPr="00922EE8">
        <w:rPr>
          <w:sz w:val="22"/>
          <w:szCs w:val="22"/>
        </w:rPr>
        <w:t xml:space="preserve"> bersifat</w:t>
      </w:r>
      <w:proofErr w:type="gramEnd"/>
      <w:r w:rsidRPr="00922EE8">
        <w:rPr>
          <w:sz w:val="22"/>
          <w:szCs w:val="22"/>
        </w:rPr>
        <w:t xml:space="preserve"> khusus (</w:t>
      </w:r>
      <w:r w:rsidRPr="00922EE8">
        <w:rPr>
          <w:i/>
          <w:sz w:val="22"/>
          <w:szCs w:val="22"/>
        </w:rPr>
        <w:t>specific grant</w:t>
      </w:r>
      <w:r w:rsidRPr="00922EE8">
        <w:rPr>
          <w:sz w:val="22"/>
          <w:szCs w:val="22"/>
        </w:rPr>
        <w:t xml:space="preserve">). Dana perimbangan </w:t>
      </w:r>
      <w:r w:rsidRPr="00922EE8">
        <w:rPr>
          <w:i/>
          <w:sz w:val="22"/>
          <w:szCs w:val="22"/>
        </w:rPr>
        <w:t>block grant</w:t>
      </w:r>
      <w:r w:rsidRPr="00922EE8">
        <w:rPr>
          <w:sz w:val="22"/>
          <w:szCs w:val="22"/>
        </w:rPr>
        <w:t xml:space="preserve"> </w:t>
      </w:r>
      <w:r w:rsidRPr="00922EE8">
        <w:rPr>
          <w:sz w:val="22"/>
          <w:szCs w:val="22"/>
          <w:lang w:val="id-ID"/>
        </w:rPr>
        <w:t xml:space="preserve">adalah </w:t>
      </w:r>
      <w:proofErr w:type="gramStart"/>
      <w:r w:rsidRPr="00922EE8">
        <w:rPr>
          <w:sz w:val="22"/>
          <w:szCs w:val="22"/>
        </w:rPr>
        <w:t>dana</w:t>
      </w:r>
      <w:proofErr w:type="gramEnd"/>
      <w:r w:rsidRPr="00922EE8">
        <w:rPr>
          <w:sz w:val="22"/>
          <w:szCs w:val="22"/>
        </w:rPr>
        <w:t xml:space="preserve"> milik daerah yang dapat digunakan pemerintah </w:t>
      </w:r>
      <w:r w:rsidRPr="00922EE8">
        <w:rPr>
          <w:sz w:val="22"/>
          <w:szCs w:val="22"/>
        </w:rPr>
        <w:lastRenderedPageBreak/>
        <w:t xml:space="preserve">daerah sesuai kebutuhan daerah. </w:t>
      </w:r>
      <w:r w:rsidRPr="00922EE8">
        <w:rPr>
          <w:sz w:val="22"/>
          <w:szCs w:val="22"/>
          <w:lang w:val="id-ID"/>
        </w:rPr>
        <w:t>P</w:t>
      </w:r>
      <w:r w:rsidRPr="00922EE8">
        <w:rPr>
          <w:sz w:val="22"/>
          <w:szCs w:val="22"/>
        </w:rPr>
        <w:t>emerintah daerah dapat membuat kebijakan sendiri untuk pemanfaatan dana</w:t>
      </w:r>
      <w:r w:rsidRPr="00922EE8">
        <w:rPr>
          <w:sz w:val="22"/>
          <w:szCs w:val="22"/>
          <w:lang w:val="id-ID"/>
        </w:rPr>
        <w:t xml:space="preserve"> tersebut.</w:t>
      </w:r>
      <w:r w:rsidRPr="00922EE8">
        <w:rPr>
          <w:sz w:val="22"/>
          <w:szCs w:val="22"/>
        </w:rPr>
        <w:t xml:space="preserve"> </w:t>
      </w:r>
      <w:r w:rsidRPr="00922EE8">
        <w:rPr>
          <w:sz w:val="22"/>
          <w:szCs w:val="22"/>
          <w:lang w:val="id-ID"/>
        </w:rPr>
        <w:t>D</w:t>
      </w:r>
      <w:r w:rsidRPr="00922EE8">
        <w:rPr>
          <w:sz w:val="22"/>
          <w:szCs w:val="22"/>
        </w:rPr>
        <w:t xml:space="preserve">ana </w:t>
      </w:r>
      <w:r w:rsidRPr="00922EE8">
        <w:rPr>
          <w:i/>
          <w:sz w:val="22"/>
          <w:szCs w:val="22"/>
        </w:rPr>
        <w:t>spesific grant</w:t>
      </w:r>
      <w:r w:rsidRPr="00922EE8">
        <w:rPr>
          <w:sz w:val="22"/>
          <w:szCs w:val="22"/>
        </w:rPr>
        <w:t xml:space="preserve"> </w:t>
      </w:r>
      <w:r w:rsidRPr="00922EE8">
        <w:rPr>
          <w:sz w:val="22"/>
          <w:szCs w:val="22"/>
          <w:lang w:val="id-ID"/>
        </w:rPr>
        <w:t xml:space="preserve">kemanfaatannya </w:t>
      </w:r>
      <w:r w:rsidRPr="00922EE8">
        <w:rPr>
          <w:sz w:val="22"/>
          <w:szCs w:val="22"/>
        </w:rPr>
        <w:t xml:space="preserve">sudah ditentukan </w:t>
      </w:r>
      <w:r w:rsidRPr="00922EE8">
        <w:rPr>
          <w:sz w:val="22"/>
          <w:szCs w:val="22"/>
          <w:lang w:val="id-ID"/>
        </w:rPr>
        <w:t xml:space="preserve">untuk </w:t>
      </w:r>
      <w:r w:rsidRPr="00922EE8">
        <w:rPr>
          <w:sz w:val="22"/>
          <w:szCs w:val="22"/>
        </w:rPr>
        <w:t xml:space="preserve">mendanai kegiatan </w:t>
      </w:r>
      <w:r w:rsidRPr="00922EE8">
        <w:rPr>
          <w:sz w:val="22"/>
          <w:szCs w:val="22"/>
          <w:lang w:val="id-ID"/>
        </w:rPr>
        <w:t xml:space="preserve">tertentu </w:t>
      </w:r>
      <w:r w:rsidRPr="00922EE8">
        <w:rPr>
          <w:sz w:val="22"/>
          <w:szCs w:val="22"/>
        </w:rPr>
        <w:t>yang sudah ditetapkan</w:t>
      </w:r>
      <w:r w:rsidRPr="00922EE8">
        <w:rPr>
          <w:sz w:val="22"/>
          <w:szCs w:val="22"/>
          <w:lang w:val="id-ID"/>
        </w:rPr>
        <w:t xml:space="preserve"> dan tidak boleh digunakan untuk selain kegiatan dimaksud.</w:t>
      </w:r>
      <w:r w:rsidRPr="00922EE8">
        <w:rPr>
          <w:sz w:val="22"/>
          <w:szCs w:val="22"/>
        </w:rPr>
        <w:t xml:space="preserve"> </w:t>
      </w:r>
      <w:r w:rsidRPr="00922EE8">
        <w:rPr>
          <w:sz w:val="22"/>
          <w:szCs w:val="22"/>
          <w:lang w:val="id-ID"/>
        </w:rPr>
        <w:t>Penelitian ini tidak membedakan kedua jenis dana perimbangan terbut. Temuan penelitian membuktikan dana perimbangan berpengaruh positif dan signifikan terhadap alokasi belanja modal untuk pemerintah  provinsi di Indonesia</w:t>
      </w:r>
      <w:r w:rsidR="00F84E26">
        <w:rPr>
          <w:sz w:val="22"/>
          <w:szCs w:val="22"/>
          <w:lang w:val="id-ID"/>
        </w:rPr>
        <w:t xml:space="preserve"> sebesar 28,94%.</w:t>
      </w:r>
      <w:r w:rsidRPr="00922EE8">
        <w:rPr>
          <w:sz w:val="22"/>
          <w:szCs w:val="22"/>
          <w:lang w:val="id-ID"/>
        </w:rPr>
        <w:t xml:space="preserve"> </w:t>
      </w:r>
    </w:p>
    <w:p w:rsidR="0079647F" w:rsidRPr="00922EE8" w:rsidRDefault="0079647F" w:rsidP="0079647F">
      <w:pPr>
        <w:pStyle w:val="ListParagraph"/>
        <w:spacing w:line="120" w:lineRule="auto"/>
        <w:ind w:left="0" w:firstLine="425"/>
        <w:jc w:val="both"/>
        <w:rPr>
          <w:sz w:val="22"/>
          <w:szCs w:val="22"/>
          <w:lang w:val="id-ID"/>
        </w:rPr>
      </w:pPr>
    </w:p>
    <w:p w:rsidR="00F745A1" w:rsidRPr="00F745A1" w:rsidRDefault="0061789E" w:rsidP="00922EE8">
      <w:pPr>
        <w:pStyle w:val="ListParagraph"/>
        <w:ind w:left="0"/>
        <w:jc w:val="both"/>
        <w:rPr>
          <w:b/>
          <w:sz w:val="22"/>
          <w:szCs w:val="22"/>
          <w:lang w:val="id-ID"/>
        </w:rPr>
      </w:pPr>
      <w:r w:rsidRPr="00922EE8">
        <w:rPr>
          <w:b/>
          <w:sz w:val="22"/>
          <w:szCs w:val="22"/>
        </w:rPr>
        <w:t xml:space="preserve">Pengaruh </w:t>
      </w:r>
      <w:proofErr w:type="gramStart"/>
      <w:r w:rsidRPr="00922EE8">
        <w:rPr>
          <w:b/>
          <w:sz w:val="22"/>
          <w:szCs w:val="22"/>
          <w:lang w:val="id-ID"/>
        </w:rPr>
        <w:t xml:space="preserve">SiLPA </w:t>
      </w:r>
      <w:r w:rsidRPr="00922EE8">
        <w:rPr>
          <w:b/>
          <w:sz w:val="22"/>
          <w:szCs w:val="22"/>
        </w:rPr>
        <w:t xml:space="preserve"> terhadap</w:t>
      </w:r>
      <w:proofErr w:type="gramEnd"/>
      <w:r w:rsidRPr="00922EE8">
        <w:rPr>
          <w:b/>
          <w:sz w:val="22"/>
          <w:szCs w:val="22"/>
        </w:rPr>
        <w:t xml:space="preserve"> Alokasi Belanja Modal</w:t>
      </w:r>
    </w:p>
    <w:p w:rsidR="0061789E" w:rsidRPr="00922EE8" w:rsidRDefault="0079647F" w:rsidP="0079647F">
      <w:pPr>
        <w:autoSpaceDE w:val="0"/>
        <w:autoSpaceDN w:val="0"/>
        <w:adjustRightInd w:val="0"/>
        <w:jc w:val="both"/>
        <w:rPr>
          <w:sz w:val="22"/>
          <w:szCs w:val="22"/>
          <w:lang w:val="id-ID"/>
        </w:rPr>
      </w:pPr>
      <w:r>
        <w:rPr>
          <w:color w:val="000000"/>
          <w:sz w:val="22"/>
          <w:szCs w:val="22"/>
          <w:lang w:val="id-ID"/>
        </w:rPr>
        <w:t xml:space="preserve">       </w:t>
      </w:r>
      <w:r w:rsidR="00922EE8" w:rsidRPr="00922EE8">
        <w:rPr>
          <w:color w:val="000000"/>
          <w:sz w:val="22"/>
          <w:szCs w:val="22"/>
          <w:lang w:val="id-ID"/>
        </w:rPr>
        <w:t>SiL</w:t>
      </w:r>
      <w:r w:rsidR="0061789E" w:rsidRPr="00922EE8">
        <w:rPr>
          <w:color w:val="000000"/>
          <w:sz w:val="22"/>
          <w:szCs w:val="22"/>
        </w:rPr>
        <w:t>PA memiliki nilai t</w:t>
      </w:r>
      <w:r w:rsidR="0061789E" w:rsidRPr="00922EE8">
        <w:rPr>
          <w:color w:val="000000"/>
          <w:sz w:val="22"/>
          <w:szCs w:val="22"/>
          <w:lang w:val="id-ID"/>
        </w:rPr>
        <w:t xml:space="preserve"> </w:t>
      </w:r>
      <w:r w:rsidR="0061789E" w:rsidRPr="00922EE8">
        <w:rPr>
          <w:color w:val="000000"/>
          <w:sz w:val="22"/>
          <w:szCs w:val="22"/>
        </w:rPr>
        <w:t>hitung sebesar 2,717</w:t>
      </w:r>
      <w:r w:rsidR="0061789E" w:rsidRPr="00922EE8">
        <w:rPr>
          <w:color w:val="000000"/>
          <w:sz w:val="22"/>
          <w:szCs w:val="22"/>
          <w:lang w:val="id-ID"/>
        </w:rPr>
        <w:t xml:space="preserve"> dan </w:t>
      </w:r>
      <w:r w:rsidR="0061789E" w:rsidRPr="00922EE8">
        <w:rPr>
          <w:color w:val="000000"/>
          <w:sz w:val="22"/>
          <w:szCs w:val="22"/>
        </w:rPr>
        <w:t>nilai t</w:t>
      </w:r>
      <w:r w:rsidR="0061789E" w:rsidRPr="00922EE8">
        <w:rPr>
          <w:color w:val="000000"/>
          <w:sz w:val="22"/>
          <w:szCs w:val="22"/>
          <w:lang w:val="id-ID"/>
        </w:rPr>
        <w:t xml:space="preserve"> </w:t>
      </w:r>
      <w:r w:rsidR="0061789E" w:rsidRPr="00922EE8">
        <w:rPr>
          <w:color w:val="000000"/>
          <w:sz w:val="22"/>
          <w:szCs w:val="22"/>
        </w:rPr>
        <w:t xml:space="preserve">tabel dengan signifikansi 0,05 yaitu 1,98472. </w:t>
      </w:r>
      <w:r w:rsidR="0061789E" w:rsidRPr="00922EE8">
        <w:rPr>
          <w:color w:val="000000"/>
          <w:sz w:val="22"/>
          <w:szCs w:val="22"/>
          <w:lang w:val="id-ID"/>
        </w:rPr>
        <w:t>Oleh k</w:t>
      </w:r>
      <w:r w:rsidR="0061789E" w:rsidRPr="00922EE8">
        <w:rPr>
          <w:color w:val="000000"/>
          <w:sz w:val="22"/>
          <w:szCs w:val="22"/>
        </w:rPr>
        <w:t>arena nilai</w:t>
      </w:r>
      <w:r w:rsidR="0061789E" w:rsidRPr="00922EE8">
        <w:rPr>
          <w:bCs/>
          <w:color w:val="000000"/>
          <w:sz w:val="22"/>
          <w:szCs w:val="22"/>
        </w:rPr>
        <w:t xml:space="preserve"> t</w:t>
      </w:r>
      <w:r w:rsidR="0061789E" w:rsidRPr="00922EE8">
        <w:rPr>
          <w:bCs/>
          <w:color w:val="000000"/>
          <w:sz w:val="22"/>
          <w:szCs w:val="22"/>
          <w:lang w:val="id-ID"/>
        </w:rPr>
        <w:t xml:space="preserve"> </w:t>
      </w:r>
      <w:r w:rsidR="0061789E" w:rsidRPr="00922EE8">
        <w:rPr>
          <w:bCs/>
          <w:color w:val="000000"/>
          <w:sz w:val="22"/>
          <w:szCs w:val="22"/>
        </w:rPr>
        <w:t>hitung &gt; t</w:t>
      </w:r>
      <w:r w:rsidR="0061789E" w:rsidRPr="00922EE8">
        <w:rPr>
          <w:bCs/>
          <w:color w:val="000000"/>
          <w:sz w:val="22"/>
          <w:szCs w:val="22"/>
          <w:lang w:val="id-ID"/>
        </w:rPr>
        <w:t xml:space="preserve"> </w:t>
      </w:r>
      <w:r w:rsidR="0061789E" w:rsidRPr="00922EE8">
        <w:rPr>
          <w:bCs/>
          <w:color w:val="000000"/>
          <w:sz w:val="22"/>
          <w:szCs w:val="22"/>
        </w:rPr>
        <w:t>tabel (</w:t>
      </w:r>
      <w:r w:rsidR="0061789E" w:rsidRPr="00922EE8">
        <w:rPr>
          <w:color w:val="000000"/>
          <w:sz w:val="22"/>
          <w:szCs w:val="22"/>
        </w:rPr>
        <w:t xml:space="preserve">2,717 </w:t>
      </w:r>
      <w:r w:rsidR="0061789E" w:rsidRPr="00922EE8">
        <w:rPr>
          <w:bCs/>
          <w:color w:val="000000"/>
          <w:sz w:val="22"/>
          <w:szCs w:val="22"/>
        </w:rPr>
        <w:t xml:space="preserve">&gt; </w:t>
      </w:r>
      <w:r w:rsidR="0061789E" w:rsidRPr="00922EE8">
        <w:rPr>
          <w:color w:val="000000"/>
          <w:sz w:val="22"/>
          <w:szCs w:val="22"/>
        </w:rPr>
        <w:t>1,98472) maka dapat disimpulkan SiLPA berpengaruh signifikan terhadap belanja modal.</w:t>
      </w:r>
      <w:r w:rsidR="0061789E" w:rsidRPr="00922EE8">
        <w:rPr>
          <w:sz w:val="22"/>
          <w:szCs w:val="22"/>
          <w:lang w:val="id-ID"/>
        </w:rPr>
        <w:t xml:space="preserve"> Dengan demikian</w:t>
      </w:r>
      <w:r w:rsidR="0061789E" w:rsidRPr="00922EE8">
        <w:rPr>
          <w:color w:val="000000"/>
          <w:sz w:val="22"/>
          <w:szCs w:val="22"/>
        </w:rPr>
        <w:t xml:space="preserve"> hipotesis </w:t>
      </w:r>
      <w:r w:rsidR="0061789E" w:rsidRPr="00922EE8">
        <w:rPr>
          <w:color w:val="000000"/>
          <w:sz w:val="22"/>
          <w:szCs w:val="22"/>
          <w:lang w:val="id-ID"/>
        </w:rPr>
        <w:t xml:space="preserve">ketiga </w:t>
      </w:r>
      <w:r w:rsidR="0061789E" w:rsidRPr="00922EE8">
        <w:rPr>
          <w:color w:val="000000"/>
          <w:sz w:val="22"/>
          <w:szCs w:val="22"/>
        </w:rPr>
        <w:t>(H</w:t>
      </w:r>
      <w:r w:rsidR="0061789E" w:rsidRPr="00922EE8">
        <w:rPr>
          <w:color w:val="000000"/>
          <w:sz w:val="22"/>
          <w:szCs w:val="22"/>
          <w:vertAlign w:val="subscript"/>
          <w:lang w:val="id-ID"/>
        </w:rPr>
        <w:t>3</w:t>
      </w:r>
      <w:r w:rsidR="0061789E" w:rsidRPr="00922EE8">
        <w:rPr>
          <w:color w:val="000000"/>
          <w:sz w:val="22"/>
          <w:szCs w:val="22"/>
        </w:rPr>
        <w:t>) di</w:t>
      </w:r>
      <w:r w:rsidR="0061789E" w:rsidRPr="00922EE8">
        <w:rPr>
          <w:color w:val="000000"/>
          <w:sz w:val="22"/>
          <w:szCs w:val="22"/>
          <w:lang w:val="id-ID"/>
        </w:rPr>
        <w:t>terima</w:t>
      </w:r>
      <w:r w:rsidR="0061789E" w:rsidRPr="00922EE8">
        <w:rPr>
          <w:color w:val="000000"/>
          <w:sz w:val="22"/>
          <w:szCs w:val="22"/>
        </w:rPr>
        <w:t xml:space="preserve">. </w:t>
      </w:r>
      <w:proofErr w:type="gramStart"/>
      <w:r w:rsidR="0061789E" w:rsidRPr="00922EE8">
        <w:rPr>
          <w:color w:val="000000"/>
          <w:sz w:val="22"/>
          <w:szCs w:val="22"/>
        </w:rPr>
        <w:t>Artinya SiLPA secara parsial berpengaruh terhadap alokasi belanja modal.</w:t>
      </w:r>
      <w:proofErr w:type="gramEnd"/>
      <w:r w:rsidR="0061789E" w:rsidRPr="00922EE8">
        <w:rPr>
          <w:color w:val="000000"/>
          <w:sz w:val="22"/>
          <w:szCs w:val="22"/>
        </w:rPr>
        <w:t xml:space="preserve"> Hal itu menunjukkan bahwa naik atau turunnya SiLPA </w:t>
      </w:r>
      <w:r w:rsidR="0061789E" w:rsidRPr="00922EE8">
        <w:rPr>
          <w:color w:val="000000"/>
          <w:sz w:val="22"/>
          <w:szCs w:val="22"/>
          <w:lang w:val="id-ID"/>
        </w:rPr>
        <w:t xml:space="preserve">pada tingkat pemerintah provinsi di Indonesia </w:t>
      </w:r>
      <w:proofErr w:type="gramStart"/>
      <w:r w:rsidR="0061789E" w:rsidRPr="00922EE8">
        <w:rPr>
          <w:color w:val="000000"/>
          <w:sz w:val="22"/>
          <w:szCs w:val="22"/>
        </w:rPr>
        <w:t>akan</w:t>
      </w:r>
      <w:proofErr w:type="gramEnd"/>
      <w:r w:rsidR="0061789E" w:rsidRPr="00922EE8">
        <w:rPr>
          <w:color w:val="000000"/>
          <w:sz w:val="22"/>
          <w:szCs w:val="22"/>
        </w:rPr>
        <w:t xml:space="preserve"> </w:t>
      </w:r>
      <w:r w:rsidR="0061789E" w:rsidRPr="007E07D0">
        <w:rPr>
          <w:color w:val="000000"/>
          <w:sz w:val="22"/>
          <w:szCs w:val="22"/>
        </w:rPr>
        <w:t>memengaruhi alokasi belanja modal.</w:t>
      </w:r>
      <w:r w:rsidR="0061789E" w:rsidRPr="007E07D0">
        <w:rPr>
          <w:color w:val="000000"/>
          <w:sz w:val="22"/>
          <w:szCs w:val="22"/>
          <w:lang w:val="id-ID"/>
        </w:rPr>
        <w:t xml:space="preserve"> </w:t>
      </w:r>
      <w:r w:rsidR="0061789E" w:rsidRPr="007E07D0">
        <w:rPr>
          <w:sz w:val="22"/>
          <w:szCs w:val="22"/>
          <w:lang w:val="id-ID"/>
        </w:rPr>
        <w:t>Penelitian</w:t>
      </w:r>
      <w:r w:rsidR="00462C76" w:rsidRPr="007E07D0">
        <w:rPr>
          <w:sz w:val="22"/>
          <w:szCs w:val="22"/>
          <w:lang w:val="id-ID"/>
        </w:rPr>
        <w:t xml:space="preserve"> </w:t>
      </w:r>
      <w:r w:rsidR="0061789E" w:rsidRPr="007E07D0">
        <w:rPr>
          <w:sz w:val="22"/>
          <w:szCs w:val="22"/>
        </w:rPr>
        <w:t>Wibisono &amp; Wildaniati</w:t>
      </w:r>
      <w:r w:rsidR="0061789E" w:rsidRPr="007E07D0">
        <w:rPr>
          <w:sz w:val="22"/>
          <w:szCs w:val="22"/>
          <w:lang w:val="id-ID"/>
        </w:rPr>
        <w:t xml:space="preserve"> (2016) juga membuktikan bahwa SiLPA berpengaruh</w:t>
      </w:r>
      <w:r w:rsidR="0061789E" w:rsidRPr="00922EE8">
        <w:rPr>
          <w:sz w:val="22"/>
          <w:szCs w:val="22"/>
          <w:lang w:val="id-ID"/>
        </w:rPr>
        <w:t xml:space="preserve"> terhadap alokasi belanja modal.</w:t>
      </w:r>
    </w:p>
    <w:p w:rsidR="0061789E" w:rsidRPr="00922EE8" w:rsidRDefault="0061789E" w:rsidP="00922EE8">
      <w:pPr>
        <w:autoSpaceDE w:val="0"/>
        <w:autoSpaceDN w:val="0"/>
        <w:adjustRightInd w:val="0"/>
        <w:ind w:firstLine="426"/>
        <w:jc w:val="both"/>
        <w:rPr>
          <w:sz w:val="22"/>
          <w:szCs w:val="22"/>
          <w:lang w:val="id-ID"/>
        </w:rPr>
      </w:pPr>
      <w:proofErr w:type="gramStart"/>
      <w:r w:rsidRPr="00922EE8">
        <w:rPr>
          <w:sz w:val="22"/>
          <w:szCs w:val="22"/>
        </w:rPr>
        <w:t>SiLPA tahun berjalan (sebagai komponen penerimaan pembiayaan) merupakan realisasi S</w:t>
      </w:r>
      <w:r w:rsidRPr="00922EE8">
        <w:rPr>
          <w:sz w:val="22"/>
          <w:szCs w:val="22"/>
          <w:lang w:val="id-ID"/>
        </w:rPr>
        <w:t>i</w:t>
      </w:r>
      <w:r w:rsidRPr="00922EE8">
        <w:rPr>
          <w:sz w:val="22"/>
          <w:szCs w:val="22"/>
        </w:rPr>
        <w:t>LPA tahun sebelumnya.</w:t>
      </w:r>
      <w:proofErr w:type="gramEnd"/>
      <w:r w:rsidRPr="00922EE8">
        <w:rPr>
          <w:sz w:val="22"/>
          <w:szCs w:val="22"/>
        </w:rPr>
        <w:t xml:space="preserve"> Artinya, SiLPA merupakan penerimaan yang secara otomatis diterima pada awal tahun berjalan sebagai akibat </w:t>
      </w:r>
      <w:proofErr w:type="gramStart"/>
      <w:r w:rsidRPr="00922EE8">
        <w:rPr>
          <w:sz w:val="22"/>
          <w:szCs w:val="22"/>
        </w:rPr>
        <w:t>dana</w:t>
      </w:r>
      <w:proofErr w:type="gramEnd"/>
      <w:r w:rsidRPr="00922EE8">
        <w:rPr>
          <w:sz w:val="22"/>
          <w:szCs w:val="22"/>
        </w:rPr>
        <w:t xml:space="preserve"> pada tahun sebelumnya tidak habis dibelanjakan. </w:t>
      </w:r>
      <w:proofErr w:type="gramStart"/>
      <w:r w:rsidRPr="00922EE8">
        <w:rPr>
          <w:sz w:val="22"/>
          <w:szCs w:val="22"/>
        </w:rPr>
        <w:t xml:space="preserve">Anggaran belanja modal (yang menghasilkan aset tetap) sering menjadi objek yang dimanfaatkan untuk memenuhi </w:t>
      </w:r>
      <w:r w:rsidRPr="00922EE8">
        <w:rPr>
          <w:i/>
          <w:sz w:val="22"/>
          <w:szCs w:val="22"/>
        </w:rPr>
        <w:t>selfinterest</w:t>
      </w:r>
      <w:r w:rsidRPr="00922EE8">
        <w:rPr>
          <w:sz w:val="22"/>
          <w:szCs w:val="22"/>
        </w:rPr>
        <w:t xml:space="preserve"> para pembuat keputusan anggaran</w:t>
      </w:r>
      <w:r w:rsidRPr="00922EE8">
        <w:rPr>
          <w:sz w:val="22"/>
          <w:szCs w:val="22"/>
          <w:lang w:val="id-ID"/>
        </w:rPr>
        <w:t>.</w:t>
      </w:r>
      <w:proofErr w:type="gramEnd"/>
      <w:r w:rsidRPr="00922EE8">
        <w:rPr>
          <w:sz w:val="22"/>
          <w:szCs w:val="22"/>
        </w:rPr>
        <w:t xml:space="preserve"> </w:t>
      </w:r>
      <w:r w:rsidRPr="00922EE8">
        <w:rPr>
          <w:sz w:val="22"/>
          <w:szCs w:val="22"/>
          <w:lang w:val="id-ID"/>
        </w:rPr>
        <w:t>D</w:t>
      </w:r>
      <w:r w:rsidRPr="00922EE8">
        <w:rPr>
          <w:sz w:val="22"/>
          <w:szCs w:val="22"/>
        </w:rPr>
        <w:t xml:space="preserve">alam Permendagri yang mengatur tentang penyusunan anggaran ditegaskan untuk menghindari pengalokasian anggaran belanja modal dalam perubahan anggaran. </w:t>
      </w:r>
      <w:proofErr w:type="gramStart"/>
      <w:r w:rsidRPr="00922EE8">
        <w:rPr>
          <w:sz w:val="22"/>
          <w:szCs w:val="22"/>
        </w:rPr>
        <w:t>Namun, praktik di lapangan menunjukkan bahwa penambahan alokasi untuk belanja modal dalam perubahan anggaran masih tetap besar</w:t>
      </w:r>
      <w:r w:rsidRPr="00922EE8">
        <w:rPr>
          <w:sz w:val="22"/>
          <w:szCs w:val="22"/>
          <w:lang w:val="id-ID"/>
        </w:rPr>
        <w:t>.</w:t>
      </w:r>
      <w:proofErr w:type="gramEnd"/>
      <w:r w:rsidR="00F84E26">
        <w:rPr>
          <w:sz w:val="22"/>
          <w:szCs w:val="22"/>
          <w:lang w:val="id-ID"/>
        </w:rPr>
        <w:t xml:space="preserve"> Pada penelitian ini, kontribusi SiLPA terhadap alokasi belanja modal sebesar </w:t>
      </w:r>
      <w:r w:rsidR="00E60D04">
        <w:rPr>
          <w:sz w:val="22"/>
          <w:szCs w:val="22"/>
          <w:lang w:val="id-ID"/>
        </w:rPr>
        <w:t>8,17%.</w:t>
      </w:r>
    </w:p>
    <w:p w:rsidR="0061789E" w:rsidRPr="00922EE8" w:rsidRDefault="0061789E" w:rsidP="00922EE8">
      <w:pPr>
        <w:pStyle w:val="ListParagraph"/>
        <w:ind w:left="709"/>
        <w:jc w:val="both"/>
        <w:rPr>
          <w:b/>
          <w:sz w:val="22"/>
          <w:szCs w:val="22"/>
          <w:lang w:val="id-ID"/>
        </w:rPr>
      </w:pPr>
    </w:p>
    <w:p w:rsidR="0061789E" w:rsidRPr="00922EE8" w:rsidRDefault="0061789E" w:rsidP="00922EE8">
      <w:pPr>
        <w:pStyle w:val="ListParagraph"/>
        <w:ind w:left="0"/>
        <w:jc w:val="both"/>
        <w:rPr>
          <w:b/>
          <w:sz w:val="22"/>
          <w:szCs w:val="22"/>
          <w:lang w:val="id-ID"/>
        </w:rPr>
      </w:pPr>
      <w:r w:rsidRPr="00922EE8">
        <w:rPr>
          <w:b/>
          <w:sz w:val="22"/>
          <w:szCs w:val="22"/>
        </w:rPr>
        <w:t xml:space="preserve">Pengaruh </w:t>
      </w:r>
      <w:r w:rsidRPr="00922EE8">
        <w:rPr>
          <w:b/>
          <w:sz w:val="22"/>
          <w:szCs w:val="22"/>
          <w:lang w:val="id-ID"/>
        </w:rPr>
        <w:t>Rasio Ruang Fiskal</w:t>
      </w:r>
      <w:r w:rsidRPr="00922EE8">
        <w:rPr>
          <w:b/>
          <w:sz w:val="22"/>
          <w:szCs w:val="22"/>
        </w:rPr>
        <w:t xml:space="preserve"> terhadap Alokasi Belanja Modal</w:t>
      </w:r>
    </w:p>
    <w:p w:rsidR="0061789E" w:rsidRPr="00922EE8" w:rsidRDefault="0061789E" w:rsidP="00F745A1">
      <w:pPr>
        <w:pStyle w:val="ListParagraph"/>
        <w:ind w:left="0" w:firstLine="426"/>
        <w:jc w:val="both"/>
        <w:rPr>
          <w:sz w:val="22"/>
          <w:szCs w:val="22"/>
          <w:lang w:val="id-ID"/>
        </w:rPr>
      </w:pPr>
      <w:proofErr w:type="gramStart"/>
      <w:r w:rsidRPr="00922EE8">
        <w:rPr>
          <w:sz w:val="22"/>
          <w:szCs w:val="22"/>
        </w:rPr>
        <w:t xml:space="preserve">Rasio ruang fiskal merupakan rasio yang menggambarkan besarnya pendapatan yang </w:t>
      </w:r>
      <w:r w:rsidRPr="00922EE8">
        <w:rPr>
          <w:sz w:val="22"/>
          <w:szCs w:val="22"/>
        </w:rPr>
        <w:lastRenderedPageBreak/>
        <w:t xml:space="preserve">masih bisa atau bebas digunakan </w:t>
      </w:r>
      <w:r w:rsidRPr="00922EE8">
        <w:rPr>
          <w:sz w:val="22"/>
          <w:szCs w:val="22"/>
          <w:lang w:val="id-ID"/>
        </w:rPr>
        <w:t>pemerintah</w:t>
      </w:r>
      <w:r w:rsidRPr="00922EE8">
        <w:rPr>
          <w:sz w:val="22"/>
          <w:szCs w:val="22"/>
        </w:rPr>
        <w:t xml:space="preserve"> daerah untuk mendanai program/kegiatan yang sesuai dengan kebutuhannya.</w:t>
      </w:r>
      <w:proofErr w:type="gramEnd"/>
      <w:r w:rsidRPr="00922EE8">
        <w:rPr>
          <w:sz w:val="22"/>
          <w:szCs w:val="22"/>
        </w:rPr>
        <w:t xml:space="preserve"> Ruang fiskal daerah diperoleh dengan menghitung total pendapatan daerah dikurangi dengan pendapatan hibah, pendapatan yang sudah ditentukan penggunaannya (</w:t>
      </w:r>
      <w:r w:rsidRPr="00922EE8">
        <w:rPr>
          <w:i/>
          <w:sz w:val="22"/>
          <w:szCs w:val="22"/>
        </w:rPr>
        <w:t>earmarked</w:t>
      </w:r>
      <w:r w:rsidRPr="00922EE8">
        <w:rPr>
          <w:sz w:val="22"/>
          <w:szCs w:val="22"/>
        </w:rPr>
        <w:t>) yaitu D</w:t>
      </w:r>
      <w:r w:rsidR="003A1F1F">
        <w:rPr>
          <w:sz w:val="22"/>
          <w:szCs w:val="22"/>
          <w:lang w:val="id-ID"/>
        </w:rPr>
        <w:t>AU</w:t>
      </w:r>
      <w:proofErr w:type="gramStart"/>
      <w:r w:rsidR="003A1F1F">
        <w:rPr>
          <w:sz w:val="22"/>
          <w:szCs w:val="22"/>
          <w:lang w:val="id-ID"/>
        </w:rPr>
        <w:t>,  DAK</w:t>
      </w:r>
      <w:proofErr w:type="gramEnd"/>
      <w:r w:rsidR="003A1F1F">
        <w:rPr>
          <w:sz w:val="22"/>
          <w:szCs w:val="22"/>
          <w:lang w:val="id-ID"/>
        </w:rPr>
        <w:t xml:space="preserve"> </w:t>
      </w:r>
      <w:r w:rsidRPr="00922EE8">
        <w:rPr>
          <w:sz w:val="22"/>
          <w:szCs w:val="22"/>
        </w:rPr>
        <w:t xml:space="preserve">dan Dana Penyesuaian serta Dana Darurat, dan belanja yang sifatnya mengikat yaitu Belanja Pegawai dan Belanja Bunga. </w:t>
      </w:r>
      <w:proofErr w:type="gramStart"/>
      <w:r w:rsidRPr="00922EE8">
        <w:rPr>
          <w:sz w:val="22"/>
          <w:szCs w:val="22"/>
        </w:rPr>
        <w:t>Setelah itu, angka tersebut dibagi dengan total pendapatan.</w:t>
      </w:r>
      <w:proofErr w:type="gramEnd"/>
    </w:p>
    <w:p w:rsidR="0061789E" w:rsidRPr="00F13350" w:rsidRDefault="0061789E" w:rsidP="00215E38">
      <w:pPr>
        <w:autoSpaceDE w:val="0"/>
        <w:autoSpaceDN w:val="0"/>
        <w:adjustRightInd w:val="0"/>
        <w:ind w:firstLine="426"/>
        <w:jc w:val="both"/>
        <w:rPr>
          <w:sz w:val="22"/>
          <w:szCs w:val="22"/>
          <w:lang w:val="id-ID"/>
        </w:rPr>
      </w:pPr>
      <w:r w:rsidRPr="00922EE8">
        <w:rPr>
          <w:sz w:val="22"/>
          <w:szCs w:val="22"/>
        </w:rPr>
        <w:t>Berdasarkan hasil penelitian</w:t>
      </w:r>
      <w:r w:rsidRPr="00922EE8">
        <w:rPr>
          <w:sz w:val="22"/>
          <w:szCs w:val="22"/>
          <w:lang w:val="id-ID"/>
        </w:rPr>
        <w:t>,</w:t>
      </w:r>
      <w:r w:rsidRPr="00922EE8">
        <w:rPr>
          <w:sz w:val="22"/>
          <w:szCs w:val="22"/>
        </w:rPr>
        <w:t xml:space="preserve"> </w:t>
      </w:r>
      <w:r w:rsidRPr="00922EE8">
        <w:rPr>
          <w:sz w:val="22"/>
          <w:szCs w:val="22"/>
          <w:lang w:val="id-ID"/>
        </w:rPr>
        <w:t xml:space="preserve">rasio </w:t>
      </w:r>
      <w:r w:rsidRPr="00922EE8">
        <w:rPr>
          <w:sz w:val="22"/>
          <w:szCs w:val="22"/>
        </w:rPr>
        <w:t xml:space="preserve">ruang fiskal memiliki t hitung </w:t>
      </w:r>
      <w:proofErr w:type="gramStart"/>
      <w:r w:rsidRPr="00922EE8">
        <w:rPr>
          <w:sz w:val="22"/>
          <w:szCs w:val="22"/>
        </w:rPr>
        <w:t xml:space="preserve">sebesar </w:t>
      </w:r>
      <w:r w:rsidRPr="00922EE8">
        <w:rPr>
          <w:sz w:val="22"/>
          <w:szCs w:val="22"/>
          <w:lang w:val="id-ID"/>
        </w:rPr>
        <w:t xml:space="preserve"> </w:t>
      </w:r>
      <w:r w:rsidRPr="00922EE8">
        <w:rPr>
          <w:color w:val="000000"/>
          <w:sz w:val="22"/>
          <w:szCs w:val="22"/>
        </w:rPr>
        <w:t>3.191</w:t>
      </w:r>
      <w:proofErr w:type="gramEnd"/>
      <w:r w:rsidRPr="00922EE8">
        <w:rPr>
          <w:color w:val="000000"/>
          <w:sz w:val="22"/>
          <w:szCs w:val="22"/>
        </w:rPr>
        <w:t xml:space="preserve">. </w:t>
      </w:r>
      <w:r w:rsidRPr="00922EE8">
        <w:rPr>
          <w:color w:val="000000"/>
          <w:sz w:val="22"/>
          <w:szCs w:val="22"/>
          <w:lang w:val="id-ID"/>
        </w:rPr>
        <w:t>B</w:t>
      </w:r>
      <w:r w:rsidRPr="00922EE8">
        <w:rPr>
          <w:color w:val="000000"/>
          <w:sz w:val="22"/>
          <w:szCs w:val="22"/>
        </w:rPr>
        <w:t>erdasarkan t</w:t>
      </w:r>
      <w:r w:rsidRPr="00922EE8">
        <w:rPr>
          <w:color w:val="000000"/>
          <w:sz w:val="22"/>
          <w:szCs w:val="22"/>
          <w:lang w:val="id-ID"/>
        </w:rPr>
        <w:t xml:space="preserve"> </w:t>
      </w:r>
      <w:r w:rsidRPr="00922EE8">
        <w:rPr>
          <w:color w:val="000000"/>
          <w:sz w:val="22"/>
          <w:szCs w:val="22"/>
        </w:rPr>
        <w:t>tabel dengan signifikansi 0,05 yaitu 1,98472</w:t>
      </w:r>
      <w:r w:rsidRPr="00922EE8">
        <w:rPr>
          <w:color w:val="000000"/>
          <w:sz w:val="22"/>
          <w:szCs w:val="22"/>
          <w:lang w:val="id-ID"/>
        </w:rPr>
        <w:t xml:space="preserve"> &lt; </w:t>
      </w:r>
      <w:r w:rsidRPr="00922EE8">
        <w:rPr>
          <w:sz w:val="22"/>
          <w:szCs w:val="22"/>
        </w:rPr>
        <w:t xml:space="preserve">0,05. </w:t>
      </w:r>
      <w:proofErr w:type="gramStart"/>
      <w:r w:rsidRPr="00922EE8">
        <w:rPr>
          <w:sz w:val="22"/>
          <w:szCs w:val="22"/>
        </w:rPr>
        <w:t xml:space="preserve">Hal </w:t>
      </w:r>
      <w:r w:rsidRPr="00922EE8">
        <w:rPr>
          <w:sz w:val="22"/>
          <w:szCs w:val="22"/>
          <w:lang w:val="id-ID"/>
        </w:rPr>
        <w:t xml:space="preserve">ini </w:t>
      </w:r>
      <w:r w:rsidRPr="00922EE8">
        <w:rPr>
          <w:sz w:val="22"/>
          <w:szCs w:val="22"/>
        </w:rPr>
        <w:t>menunjukkan secara parsial terdapat pengaruh yang signifikan dengan arah hubungan positif antara ruang fiskal terhadap alokasi belanja modal.</w:t>
      </w:r>
      <w:proofErr w:type="gramEnd"/>
      <w:r w:rsidRPr="00922EE8">
        <w:rPr>
          <w:sz w:val="22"/>
          <w:szCs w:val="22"/>
        </w:rPr>
        <w:t xml:space="preserve"> </w:t>
      </w:r>
      <w:proofErr w:type="gramStart"/>
      <w:r w:rsidRPr="00922EE8">
        <w:rPr>
          <w:sz w:val="22"/>
          <w:szCs w:val="22"/>
        </w:rPr>
        <w:t>Ruang fiskal yang terdapat pada pemerintah provinsi di Indonesia saat ini masih sangat terbatas.</w:t>
      </w:r>
      <w:proofErr w:type="gramEnd"/>
      <w:r w:rsidRPr="00922EE8">
        <w:rPr>
          <w:sz w:val="22"/>
          <w:szCs w:val="22"/>
        </w:rPr>
        <w:t xml:space="preserve"> </w:t>
      </w:r>
      <w:r w:rsidRPr="00922EE8">
        <w:rPr>
          <w:sz w:val="22"/>
          <w:szCs w:val="22"/>
          <w:lang w:val="id-ID"/>
        </w:rPr>
        <w:t>Ini dik</w:t>
      </w:r>
      <w:r w:rsidRPr="00922EE8">
        <w:rPr>
          <w:sz w:val="22"/>
          <w:szCs w:val="22"/>
        </w:rPr>
        <w:t>arena</w:t>
      </w:r>
      <w:r w:rsidRPr="00922EE8">
        <w:rPr>
          <w:sz w:val="22"/>
          <w:szCs w:val="22"/>
          <w:lang w:val="id-ID"/>
        </w:rPr>
        <w:t>kan</w:t>
      </w:r>
      <w:r w:rsidRPr="00922EE8">
        <w:rPr>
          <w:sz w:val="22"/>
          <w:szCs w:val="22"/>
        </w:rPr>
        <w:t xml:space="preserve"> sebagian besar pendapatan yang masih dapat digunakan cenderung dialokasikan untuk belanja operasi. </w:t>
      </w:r>
      <w:r w:rsidRPr="00922EE8">
        <w:rPr>
          <w:sz w:val="22"/>
          <w:szCs w:val="22"/>
          <w:lang w:val="id-ID"/>
        </w:rPr>
        <w:t>Oleh karena</w:t>
      </w:r>
      <w:r w:rsidRPr="00922EE8">
        <w:rPr>
          <w:sz w:val="22"/>
          <w:szCs w:val="22"/>
        </w:rPr>
        <w:t xml:space="preserve"> itu, dengan memperbesar ruang fiskal daerah untuk belanja modal tentu sangat penting karena dapat menjadikan perekonomian dan pembangunan menjadi lebih baik dan maju.</w:t>
      </w:r>
      <w:r w:rsidRPr="00922EE8">
        <w:rPr>
          <w:sz w:val="22"/>
          <w:szCs w:val="22"/>
          <w:lang w:val="id-ID"/>
        </w:rPr>
        <w:t xml:space="preserve"> </w:t>
      </w:r>
      <w:proofErr w:type="gramStart"/>
      <w:r w:rsidRPr="00922EE8">
        <w:rPr>
          <w:sz w:val="22"/>
          <w:szCs w:val="22"/>
        </w:rPr>
        <w:t xml:space="preserve">Penelitian </w:t>
      </w:r>
      <w:r w:rsidRPr="007E07D0">
        <w:rPr>
          <w:sz w:val="22"/>
          <w:szCs w:val="22"/>
        </w:rPr>
        <w:t>ini mendukung hasil penelitian yang dilakuka</w:t>
      </w:r>
      <w:r w:rsidR="003A1F1F" w:rsidRPr="007E07D0">
        <w:rPr>
          <w:sz w:val="22"/>
          <w:szCs w:val="22"/>
        </w:rPr>
        <w:t xml:space="preserve">n </w:t>
      </w:r>
      <w:r w:rsidRPr="007E07D0">
        <w:rPr>
          <w:sz w:val="22"/>
          <w:szCs w:val="22"/>
        </w:rPr>
        <w:t xml:space="preserve">Martini </w:t>
      </w:r>
      <w:r w:rsidR="003A1F1F" w:rsidRPr="007E07D0">
        <w:rPr>
          <w:sz w:val="22"/>
          <w:szCs w:val="22"/>
          <w:lang w:val="id-ID"/>
        </w:rPr>
        <w:t xml:space="preserve">dan Dwirandra </w:t>
      </w:r>
      <w:r w:rsidRPr="007E07D0">
        <w:rPr>
          <w:sz w:val="22"/>
          <w:szCs w:val="22"/>
        </w:rPr>
        <w:t>(2015</w:t>
      </w:r>
      <w:r w:rsidRPr="007E07D0">
        <w:rPr>
          <w:color w:val="0070C0"/>
          <w:sz w:val="22"/>
          <w:szCs w:val="22"/>
        </w:rPr>
        <w:t>)</w:t>
      </w:r>
      <w:r w:rsidRPr="007E07D0">
        <w:rPr>
          <w:sz w:val="22"/>
          <w:szCs w:val="22"/>
        </w:rPr>
        <w:t xml:space="preserve"> yang menunjukkan</w:t>
      </w:r>
      <w:r w:rsidRPr="00922EE8">
        <w:rPr>
          <w:sz w:val="22"/>
          <w:szCs w:val="22"/>
        </w:rPr>
        <w:t xml:space="preserve"> ruang fiskal memiliki pengaruh secara signifikan terhadap alokasi belanja modal.</w:t>
      </w:r>
      <w:proofErr w:type="gramEnd"/>
      <w:r w:rsidRPr="00922EE8">
        <w:rPr>
          <w:sz w:val="22"/>
          <w:szCs w:val="22"/>
        </w:rPr>
        <w:t xml:space="preserve"> </w:t>
      </w:r>
      <w:proofErr w:type="gramStart"/>
      <w:r w:rsidRPr="00922EE8">
        <w:rPr>
          <w:sz w:val="22"/>
          <w:szCs w:val="22"/>
        </w:rPr>
        <w:t>Artinya untuk mengalokasikan belanja modal, pemerintah daerah patut mempertimbangkan ruang fiskal yang tercipta pada tahun sebelumnya.</w:t>
      </w:r>
      <w:proofErr w:type="gramEnd"/>
      <w:r w:rsidRPr="00922EE8">
        <w:rPr>
          <w:sz w:val="22"/>
          <w:szCs w:val="22"/>
        </w:rPr>
        <w:t xml:space="preserve"> </w:t>
      </w:r>
      <w:r w:rsidR="00F13350">
        <w:rPr>
          <w:sz w:val="22"/>
          <w:szCs w:val="22"/>
          <w:lang w:val="id-ID"/>
        </w:rPr>
        <w:t xml:space="preserve">Kontribusi rasio ruang fiskal sebesar 10,95% terhadap alokasi belanja modal dan signifikan. </w:t>
      </w:r>
    </w:p>
    <w:p w:rsidR="0061789E" w:rsidRPr="00922EE8" w:rsidRDefault="0061789E" w:rsidP="00922EE8">
      <w:pPr>
        <w:pStyle w:val="ListParagraph"/>
        <w:jc w:val="both"/>
        <w:rPr>
          <w:b/>
          <w:sz w:val="22"/>
          <w:szCs w:val="22"/>
          <w:lang w:val="id-ID"/>
        </w:rPr>
      </w:pPr>
    </w:p>
    <w:p w:rsidR="0061789E" w:rsidRPr="00922EE8" w:rsidRDefault="0061789E" w:rsidP="00922EE8">
      <w:pPr>
        <w:pStyle w:val="ListParagraph"/>
        <w:ind w:left="0"/>
        <w:jc w:val="both"/>
        <w:rPr>
          <w:b/>
          <w:sz w:val="22"/>
          <w:szCs w:val="22"/>
          <w:lang w:val="id-ID"/>
        </w:rPr>
      </w:pPr>
      <w:r w:rsidRPr="00922EE8">
        <w:rPr>
          <w:b/>
          <w:sz w:val="22"/>
          <w:szCs w:val="22"/>
          <w:lang w:val="id-ID"/>
        </w:rPr>
        <w:t>Pengaruh PAD, Dana perimbangan, SiLPA, dan Rasio Ruang Fiskal terhadap Alokasi Belanja Modal</w:t>
      </w:r>
    </w:p>
    <w:p w:rsidR="0061789E" w:rsidRPr="00922EE8" w:rsidRDefault="0061789E" w:rsidP="00F13350">
      <w:pPr>
        <w:pStyle w:val="ListParagraph"/>
        <w:ind w:left="0" w:firstLine="426"/>
        <w:jc w:val="both"/>
        <w:rPr>
          <w:sz w:val="22"/>
          <w:szCs w:val="22"/>
          <w:lang w:val="id-ID"/>
        </w:rPr>
      </w:pPr>
      <w:r w:rsidRPr="00922EE8">
        <w:rPr>
          <w:sz w:val="22"/>
          <w:szCs w:val="22"/>
          <w:lang w:val="id-ID"/>
        </w:rPr>
        <w:t xml:space="preserve">Secara bersama-sama PAD, dana perimbangan, SiLPA, dan rasio ruang fiskal berkontribusi terhadap belanja modal sebesar 69,8%. </w:t>
      </w:r>
      <w:proofErr w:type="gramStart"/>
      <w:r w:rsidRPr="00922EE8">
        <w:rPr>
          <w:sz w:val="22"/>
          <w:szCs w:val="22"/>
        </w:rPr>
        <w:t>Dalam Permendagri Nomor 13 Tahun 2006 tentang Pedoman Pengelolaan Keuangan Daerah disebutkan bahwa penganggaran belanja modal harus didasarkan pada keyakinan adanya sumber penerimaan untuk mendanai belanja tersebut.</w:t>
      </w:r>
      <w:proofErr w:type="gramEnd"/>
      <w:r w:rsidRPr="00922EE8">
        <w:rPr>
          <w:sz w:val="22"/>
          <w:szCs w:val="22"/>
        </w:rPr>
        <w:t xml:space="preserve"> </w:t>
      </w:r>
      <w:proofErr w:type="gramStart"/>
      <w:r w:rsidRPr="00922EE8">
        <w:rPr>
          <w:sz w:val="22"/>
          <w:szCs w:val="22"/>
        </w:rPr>
        <w:t xml:space="preserve">Hal ini membentuk pemahaman pada pemerintah daerah bahwa apabila ingin melakukan perubahan anggaran belanja modal, maka perubahan atas komponen-komponen yang menjadi sumber </w:t>
      </w:r>
      <w:r w:rsidRPr="00922EE8">
        <w:rPr>
          <w:sz w:val="22"/>
          <w:szCs w:val="22"/>
        </w:rPr>
        <w:lastRenderedPageBreak/>
        <w:t>penerimaan harus dipastikan dulu.</w:t>
      </w:r>
      <w:proofErr w:type="gramEnd"/>
      <w:r w:rsidRPr="00922EE8">
        <w:rPr>
          <w:sz w:val="22"/>
          <w:szCs w:val="22"/>
        </w:rPr>
        <w:t xml:space="preserve"> Perubahan atas </w:t>
      </w:r>
      <w:r w:rsidRPr="00922EE8">
        <w:rPr>
          <w:sz w:val="22"/>
          <w:szCs w:val="22"/>
          <w:lang w:val="id-ID"/>
        </w:rPr>
        <w:t xml:space="preserve">PAD </w:t>
      </w:r>
      <w:r w:rsidRPr="00922EE8">
        <w:rPr>
          <w:sz w:val="22"/>
          <w:szCs w:val="22"/>
        </w:rPr>
        <w:t xml:space="preserve">tidak dapat dipastikan apakah terjadi karena terlalu rendah ketika menetapkan target, misalnya mengikuti asas minimal untuk penentuan target PAD dan </w:t>
      </w:r>
      <w:r w:rsidRPr="00922EE8">
        <w:rPr>
          <w:sz w:val="22"/>
          <w:szCs w:val="22"/>
          <w:lang w:val="id-ID"/>
        </w:rPr>
        <w:t>SiLPA</w:t>
      </w:r>
      <w:r w:rsidRPr="00922EE8">
        <w:rPr>
          <w:sz w:val="22"/>
          <w:szCs w:val="22"/>
        </w:rPr>
        <w:t xml:space="preserve"> akhir tahun lalu, atau karena perubahan asumsi (misalnya kebijakan pemerintah pusat, khususnya dana perimbangan berupa DBH). </w:t>
      </w:r>
      <w:r w:rsidRPr="00922EE8">
        <w:rPr>
          <w:sz w:val="22"/>
          <w:szCs w:val="22"/>
          <w:lang w:val="id-ID"/>
        </w:rPr>
        <w:t xml:space="preserve">Demikian halnya ruang fiskal yang memberi peluang bagi perintah untuk menggunakan pendapatan </w:t>
      </w:r>
      <w:r w:rsidRPr="00922EE8">
        <w:rPr>
          <w:sz w:val="22"/>
          <w:szCs w:val="22"/>
        </w:rPr>
        <w:t>yang masih bias</w:t>
      </w:r>
      <w:r w:rsidRPr="00922EE8">
        <w:rPr>
          <w:sz w:val="22"/>
          <w:szCs w:val="22"/>
          <w:lang w:val="id-ID"/>
        </w:rPr>
        <w:t>/</w:t>
      </w:r>
      <w:r w:rsidRPr="00922EE8">
        <w:rPr>
          <w:sz w:val="22"/>
          <w:szCs w:val="22"/>
        </w:rPr>
        <w:t>bebas digunakan untuk mendanai program/kegiatan</w:t>
      </w:r>
      <w:r w:rsidRPr="00922EE8">
        <w:rPr>
          <w:sz w:val="22"/>
          <w:szCs w:val="22"/>
          <w:lang w:val="id-ID"/>
        </w:rPr>
        <w:t>.</w:t>
      </w:r>
    </w:p>
    <w:p w:rsidR="0061789E" w:rsidRPr="002135DE" w:rsidRDefault="0061789E" w:rsidP="00922EE8">
      <w:pPr>
        <w:rPr>
          <w:sz w:val="22"/>
          <w:szCs w:val="22"/>
          <w:lang w:val="id-ID"/>
        </w:rPr>
      </w:pPr>
    </w:p>
    <w:p w:rsidR="0061789E" w:rsidRPr="002135DE" w:rsidRDefault="0061789E" w:rsidP="0061789E">
      <w:pPr>
        <w:pStyle w:val="Heading1"/>
        <w:numPr>
          <w:ilvl w:val="0"/>
          <w:numId w:val="2"/>
        </w:numPr>
        <w:suppressAutoHyphens/>
        <w:spacing w:after="60"/>
        <w:ind w:left="270" w:hanging="270"/>
        <w:rPr>
          <w:i w:val="0"/>
          <w:sz w:val="22"/>
          <w:szCs w:val="22"/>
          <w:lang w:val="id-ID"/>
        </w:rPr>
      </w:pPr>
      <w:r w:rsidRPr="002135DE">
        <w:rPr>
          <w:i w:val="0"/>
          <w:sz w:val="22"/>
          <w:szCs w:val="22"/>
        </w:rPr>
        <w:t>SIMPULAN</w:t>
      </w:r>
    </w:p>
    <w:p w:rsidR="0061789E" w:rsidRPr="002135DE" w:rsidRDefault="00F13350" w:rsidP="00F13350">
      <w:pPr>
        <w:ind w:firstLine="426"/>
        <w:jc w:val="both"/>
        <w:rPr>
          <w:sz w:val="22"/>
          <w:szCs w:val="22"/>
          <w:lang w:val="id-ID"/>
        </w:rPr>
      </w:pPr>
      <w:r w:rsidRPr="002135DE">
        <w:rPr>
          <w:sz w:val="22"/>
          <w:szCs w:val="22"/>
          <w:lang w:val="id-ID"/>
        </w:rPr>
        <w:t>Hasil penelitian ini memberi dampak bagi manajemen pemerintah daerah dalam pengelolaan keuangan daerah</w:t>
      </w:r>
      <w:r w:rsidR="002135DE">
        <w:rPr>
          <w:sz w:val="22"/>
          <w:szCs w:val="22"/>
          <w:lang w:val="id-ID"/>
        </w:rPr>
        <w:t>. Upaya meningkatkan PAD akan memberikan kontribusi bagi alokasi belanja modal, sehingga pemerintah provinsi tidak tergantung pada dana APBN dalam membiayai kebutuhannya. Temuan penelitian ini, secara bersama-sama, keempat faktor PAD,dana perimbangan, SiLPA, dan rasio ruang fiskal berkontribusi sebesar 69,8% terhadap alokasi belanja modal. Faktor yang paling dominan adalah dana perimbangan sebesar 28,94%.</w:t>
      </w:r>
    </w:p>
    <w:p w:rsidR="0061789E" w:rsidRPr="002135DE" w:rsidRDefault="0061789E" w:rsidP="00F13350">
      <w:pPr>
        <w:jc w:val="both"/>
        <w:rPr>
          <w:sz w:val="22"/>
          <w:szCs w:val="22"/>
          <w:lang w:val="id-ID"/>
        </w:rPr>
      </w:pPr>
    </w:p>
    <w:p w:rsidR="006768EC" w:rsidRPr="00E672D2" w:rsidRDefault="006768EC" w:rsidP="006768EC">
      <w:pPr>
        <w:rPr>
          <w:sz w:val="22"/>
          <w:szCs w:val="22"/>
          <w:lang w:val="id-ID"/>
        </w:rPr>
      </w:pPr>
    </w:p>
    <w:p w:rsidR="00D73172" w:rsidRPr="007E07D0" w:rsidRDefault="00D73172" w:rsidP="006459CF">
      <w:pPr>
        <w:pStyle w:val="Heading1"/>
        <w:numPr>
          <w:ilvl w:val="0"/>
          <w:numId w:val="2"/>
        </w:numPr>
        <w:suppressAutoHyphens/>
        <w:spacing w:after="60"/>
        <w:ind w:left="270" w:hanging="270"/>
        <w:rPr>
          <w:i w:val="0"/>
          <w:sz w:val="22"/>
          <w:szCs w:val="22"/>
        </w:rPr>
      </w:pPr>
      <w:r w:rsidRPr="007E07D0">
        <w:rPr>
          <w:i w:val="0"/>
          <w:sz w:val="22"/>
          <w:szCs w:val="22"/>
        </w:rPr>
        <w:t>REFERENSI</w:t>
      </w:r>
    </w:p>
    <w:p w:rsidR="00481C5F" w:rsidRPr="007E07D0" w:rsidRDefault="00481C5F" w:rsidP="00481C5F">
      <w:pPr>
        <w:autoSpaceDE w:val="0"/>
        <w:autoSpaceDN w:val="0"/>
        <w:adjustRightInd w:val="0"/>
        <w:jc w:val="both"/>
        <w:rPr>
          <w:sz w:val="22"/>
          <w:szCs w:val="22"/>
        </w:rPr>
      </w:pPr>
      <w:proofErr w:type="gramStart"/>
      <w:r w:rsidRPr="007E07D0">
        <w:rPr>
          <w:sz w:val="22"/>
          <w:szCs w:val="22"/>
        </w:rPr>
        <w:t>Abdulah, Syukriy dan Riza Rona.</w:t>
      </w:r>
      <w:proofErr w:type="gramEnd"/>
      <w:r w:rsidRPr="007E07D0">
        <w:rPr>
          <w:sz w:val="22"/>
          <w:szCs w:val="22"/>
        </w:rPr>
        <w:t xml:space="preserve"> 2015. Pengaruh Sisa Anggaran, Pendapatan Sendiri dan Dana Perimbangan terhadap Belanja</w:t>
      </w:r>
      <w:r w:rsidRPr="007D2D44">
        <w:rPr>
          <w:color w:val="0070C0"/>
          <w:sz w:val="22"/>
          <w:szCs w:val="22"/>
        </w:rPr>
        <w:t xml:space="preserve"> </w:t>
      </w:r>
      <w:r w:rsidRPr="007E07D0">
        <w:rPr>
          <w:sz w:val="22"/>
          <w:szCs w:val="22"/>
        </w:rPr>
        <w:t xml:space="preserve">Modal: Studi atas Perubahan Anggaran Kabupaten/Kota di Indonesia. </w:t>
      </w:r>
      <w:proofErr w:type="gramStart"/>
      <w:r w:rsidRPr="007E07D0">
        <w:rPr>
          <w:i/>
          <w:sz w:val="22"/>
          <w:szCs w:val="22"/>
        </w:rPr>
        <w:t>Makalah Dipresentasikan pada Konferensi Ilmiah Akuntansi ke-II</w:t>
      </w:r>
      <w:r w:rsidRPr="007E07D0">
        <w:rPr>
          <w:sz w:val="22"/>
          <w:szCs w:val="22"/>
        </w:rPr>
        <w:t>, IAI Wilayah Jawa Timur, di Universitas Kanjuruhan Malang, 29-30 April 2015.</w:t>
      </w:r>
      <w:proofErr w:type="gramEnd"/>
    </w:p>
    <w:p w:rsidR="00F56D50" w:rsidRPr="007E07D0" w:rsidRDefault="00F56D50" w:rsidP="00481C5F">
      <w:pPr>
        <w:jc w:val="both"/>
        <w:rPr>
          <w:sz w:val="22"/>
          <w:szCs w:val="22"/>
          <w:lang w:val="id-ID"/>
        </w:rPr>
      </w:pPr>
    </w:p>
    <w:p w:rsidR="00B27A5D" w:rsidRPr="007E07D0" w:rsidRDefault="00B27A5D" w:rsidP="00481C5F">
      <w:pPr>
        <w:jc w:val="both"/>
        <w:rPr>
          <w:sz w:val="22"/>
          <w:szCs w:val="22"/>
          <w:lang w:val="id-ID"/>
        </w:rPr>
      </w:pPr>
      <w:proofErr w:type="gramStart"/>
      <w:r w:rsidRPr="007E07D0">
        <w:rPr>
          <w:sz w:val="22"/>
          <w:szCs w:val="22"/>
        </w:rPr>
        <w:t>Andrian, Yusuf dan Agus Samekto.</w:t>
      </w:r>
      <w:proofErr w:type="gramEnd"/>
      <w:r w:rsidRPr="007E07D0">
        <w:rPr>
          <w:sz w:val="22"/>
          <w:szCs w:val="22"/>
        </w:rPr>
        <w:t xml:space="preserve"> 2017. “Pengaruh Pendapatan Asli Daerah (PAD), Dana Alokasi Umum (DAU), dan Dana Alokasi Khusus (DAK) Terhadap Alokasi Belanja Modal Pada Kabupaten/Kota di Pulau Jawa”. </w:t>
      </w:r>
      <w:r w:rsidRPr="007E07D0">
        <w:rPr>
          <w:i/>
          <w:sz w:val="22"/>
          <w:szCs w:val="22"/>
        </w:rPr>
        <w:t>Jurnal Telaah dan Riset Akuntansi</w:t>
      </w:r>
      <w:r w:rsidRPr="007E07D0">
        <w:rPr>
          <w:sz w:val="22"/>
          <w:szCs w:val="22"/>
        </w:rPr>
        <w:t xml:space="preserve">. </w:t>
      </w:r>
      <w:proofErr w:type="gramStart"/>
      <w:r w:rsidRPr="007E07D0">
        <w:rPr>
          <w:sz w:val="22"/>
          <w:szCs w:val="22"/>
        </w:rPr>
        <w:t>Volume 10.</w:t>
      </w:r>
      <w:proofErr w:type="gramEnd"/>
      <w:r w:rsidRPr="007E07D0">
        <w:rPr>
          <w:sz w:val="22"/>
          <w:szCs w:val="22"/>
        </w:rPr>
        <w:t xml:space="preserve"> </w:t>
      </w:r>
      <w:proofErr w:type="gramStart"/>
      <w:r w:rsidRPr="007E07D0">
        <w:rPr>
          <w:sz w:val="22"/>
          <w:szCs w:val="22"/>
        </w:rPr>
        <w:t>Nomor 2.</w:t>
      </w:r>
      <w:proofErr w:type="gramEnd"/>
      <w:r w:rsidRPr="007E07D0">
        <w:rPr>
          <w:sz w:val="22"/>
          <w:szCs w:val="22"/>
        </w:rPr>
        <w:t xml:space="preserve"> PP 139-152.</w:t>
      </w:r>
    </w:p>
    <w:p w:rsidR="00B27A5D" w:rsidRPr="007E07D0" w:rsidRDefault="00B27A5D" w:rsidP="00481C5F">
      <w:pPr>
        <w:jc w:val="both"/>
        <w:rPr>
          <w:sz w:val="22"/>
          <w:szCs w:val="22"/>
          <w:lang w:val="id-ID"/>
        </w:rPr>
      </w:pPr>
    </w:p>
    <w:p w:rsidR="003A62B0" w:rsidRPr="007E07D0" w:rsidRDefault="003A62B0" w:rsidP="003A62B0">
      <w:pPr>
        <w:pStyle w:val="ListParagraph"/>
        <w:ind w:left="0"/>
        <w:jc w:val="both"/>
        <w:rPr>
          <w:sz w:val="22"/>
          <w:szCs w:val="22"/>
        </w:rPr>
      </w:pPr>
      <w:proofErr w:type="gramStart"/>
      <w:r w:rsidRPr="007E07D0">
        <w:rPr>
          <w:sz w:val="22"/>
          <w:szCs w:val="22"/>
        </w:rPr>
        <w:t>Darwanto dan Yulia Yustika Sari 2007.</w:t>
      </w:r>
      <w:proofErr w:type="gramEnd"/>
      <w:r w:rsidRPr="007E07D0">
        <w:rPr>
          <w:sz w:val="22"/>
          <w:szCs w:val="22"/>
        </w:rPr>
        <w:t xml:space="preserve"> Pengaruh Pertumbuhan Ekonomi, Pendapatan Asli Daerah, Dana Alokasi Umum Terhadap Pengalokasian Belanja Modal. </w:t>
      </w:r>
      <w:r w:rsidRPr="007E07D0">
        <w:rPr>
          <w:sz w:val="22"/>
          <w:szCs w:val="22"/>
        </w:rPr>
        <w:tab/>
      </w:r>
      <w:proofErr w:type="gramStart"/>
      <w:r w:rsidRPr="007E07D0">
        <w:rPr>
          <w:i/>
          <w:sz w:val="22"/>
          <w:szCs w:val="22"/>
        </w:rPr>
        <w:t>Simposium Nasional Akuntansi X</w:t>
      </w:r>
      <w:r w:rsidRPr="007E07D0">
        <w:rPr>
          <w:sz w:val="22"/>
          <w:szCs w:val="22"/>
        </w:rPr>
        <w:t>.Makasar 26-28 Juli 2007.</w:t>
      </w:r>
      <w:proofErr w:type="gramEnd"/>
    </w:p>
    <w:p w:rsidR="003A62B0" w:rsidRPr="007E07D0" w:rsidRDefault="003A62B0" w:rsidP="00481C5F">
      <w:pPr>
        <w:jc w:val="both"/>
        <w:rPr>
          <w:sz w:val="22"/>
          <w:szCs w:val="22"/>
          <w:lang w:val="id-ID"/>
        </w:rPr>
      </w:pPr>
    </w:p>
    <w:p w:rsidR="00F54EC7" w:rsidRPr="007E07D0" w:rsidRDefault="00215912" w:rsidP="00481C5F">
      <w:pPr>
        <w:jc w:val="both"/>
        <w:rPr>
          <w:noProof/>
          <w:sz w:val="22"/>
          <w:szCs w:val="22"/>
          <w:lang w:val="id-ID"/>
        </w:rPr>
      </w:pPr>
      <w:r w:rsidRPr="007E07D0">
        <w:rPr>
          <w:noProof/>
          <w:sz w:val="22"/>
          <w:szCs w:val="22"/>
        </w:rPr>
        <w:t xml:space="preserve">DJPK. 2011. </w:t>
      </w:r>
      <w:r w:rsidRPr="007E07D0">
        <w:rPr>
          <w:i/>
          <w:iCs/>
          <w:noProof/>
          <w:sz w:val="22"/>
          <w:szCs w:val="22"/>
        </w:rPr>
        <w:t>Deskripsi dan Analisis APBD.</w:t>
      </w:r>
      <w:r w:rsidRPr="007E07D0">
        <w:rPr>
          <w:noProof/>
          <w:sz w:val="22"/>
          <w:szCs w:val="22"/>
        </w:rPr>
        <w:t xml:space="preserve"> Kementrian Keuangan Republik Indonesia</w:t>
      </w:r>
      <w:r w:rsidRPr="007E07D0">
        <w:rPr>
          <w:noProof/>
          <w:sz w:val="22"/>
          <w:szCs w:val="22"/>
          <w:lang w:val="id-ID"/>
        </w:rPr>
        <w:t>.</w:t>
      </w:r>
    </w:p>
    <w:p w:rsidR="00215912" w:rsidRPr="007E07D0" w:rsidRDefault="00215912" w:rsidP="00215912">
      <w:pPr>
        <w:jc w:val="both"/>
        <w:rPr>
          <w:noProof/>
          <w:sz w:val="22"/>
          <w:szCs w:val="22"/>
          <w:lang w:val="id-ID"/>
        </w:rPr>
      </w:pPr>
    </w:p>
    <w:p w:rsidR="003A1F1F" w:rsidRPr="007E07D0" w:rsidRDefault="003A1F1F" w:rsidP="003A1F1F">
      <w:pPr>
        <w:jc w:val="both"/>
        <w:rPr>
          <w:noProof/>
          <w:sz w:val="22"/>
          <w:szCs w:val="22"/>
          <w:lang w:val="id-ID"/>
        </w:rPr>
      </w:pPr>
      <w:r w:rsidRPr="007E07D0">
        <w:rPr>
          <w:noProof/>
          <w:sz w:val="22"/>
          <w:szCs w:val="22"/>
          <w:lang w:val="id-ID"/>
        </w:rPr>
        <w:t>H</w:t>
      </w:r>
      <w:r w:rsidRPr="007E07D0">
        <w:rPr>
          <w:noProof/>
          <w:sz w:val="22"/>
          <w:szCs w:val="22"/>
        </w:rPr>
        <w:t xml:space="preserve">idayat, M. </w:t>
      </w:r>
      <w:proofErr w:type="gramStart"/>
      <w:r w:rsidRPr="007E07D0">
        <w:rPr>
          <w:noProof/>
          <w:sz w:val="22"/>
          <w:szCs w:val="22"/>
        </w:rPr>
        <w:t>F.</w:t>
      </w:r>
      <w:r w:rsidRPr="007E07D0">
        <w:rPr>
          <w:noProof/>
          <w:lang w:val="id-ID"/>
        </w:rPr>
        <w:t xml:space="preserve"> dan</w:t>
      </w:r>
      <w:r w:rsidRPr="007E07D0">
        <w:rPr>
          <w:rStyle w:val="Emphasis"/>
          <w:rFonts w:ascii="Arial" w:hAnsi="Arial" w:cs="Arial"/>
          <w:sz w:val="15"/>
          <w:szCs w:val="15"/>
          <w:shd w:val="clear" w:color="auto" w:fill="FFFFFF"/>
        </w:rPr>
        <w:t xml:space="preserve"> </w:t>
      </w:r>
      <w:r w:rsidRPr="007E07D0">
        <w:rPr>
          <w:rStyle w:val="Emphasis"/>
          <w:i w:val="0"/>
          <w:sz w:val="22"/>
          <w:szCs w:val="22"/>
          <w:shd w:val="clear" w:color="auto" w:fill="FFFFFF"/>
        </w:rPr>
        <w:t>Ghozali Maski</w:t>
      </w:r>
      <w:r w:rsidRPr="007E07D0">
        <w:rPr>
          <w:noProof/>
          <w:sz w:val="22"/>
          <w:szCs w:val="22"/>
        </w:rPr>
        <w:t xml:space="preserve"> (2013).</w:t>
      </w:r>
      <w:proofErr w:type="gramEnd"/>
      <w:r w:rsidRPr="007E07D0">
        <w:rPr>
          <w:noProof/>
          <w:sz w:val="22"/>
          <w:szCs w:val="22"/>
        </w:rPr>
        <w:t xml:space="preserve"> Analisis Pengaruh Kinerja Keuangan Daerah terhadap Alokasi Belanja Modal (Studi pada Kabupaten dan Kota di Jawa Timur).</w:t>
      </w:r>
    </w:p>
    <w:p w:rsidR="003A1F1F" w:rsidRPr="007E07D0" w:rsidRDefault="003A1F1F" w:rsidP="003A1F1F">
      <w:pPr>
        <w:jc w:val="both"/>
        <w:rPr>
          <w:noProof/>
          <w:sz w:val="22"/>
          <w:szCs w:val="22"/>
          <w:lang w:val="id-ID"/>
        </w:rPr>
      </w:pPr>
    </w:p>
    <w:p w:rsidR="00B27A5D" w:rsidRPr="007E07D0" w:rsidRDefault="00B27A5D" w:rsidP="00215912">
      <w:pPr>
        <w:jc w:val="both"/>
        <w:rPr>
          <w:noProof/>
          <w:sz w:val="22"/>
          <w:szCs w:val="22"/>
          <w:lang w:val="id-ID"/>
        </w:rPr>
      </w:pPr>
      <w:r w:rsidRPr="007E07D0">
        <w:rPr>
          <w:noProof/>
          <w:sz w:val="22"/>
          <w:szCs w:val="22"/>
          <w:lang w:val="id-ID"/>
        </w:rPr>
        <w:t>Maria.</w:t>
      </w:r>
      <w:r w:rsidR="001955DE" w:rsidRPr="007E07D0">
        <w:rPr>
          <w:noProof/>
          <w:sz w:val="22"/>
          <w:szCs w:val="22"/>
          <w:lang w:val="id-ID"/>
        </w:rPr>
        <w:t xml:space="preserve"> 22017. </w:t>
      </w:r>
      <w:r w:rsidRPr="007E07D0">
        <w:rPr>
          <w:noProof/>
          <w:sz w:val="22"/>
          <w:szCs w:val="22"/>
          <w:lang w:val="id-ID"/>
        </w:rPr>
        <w:t xml:space="preserve">Determinan Belanja Modal </w:t>
      </w:r>
      <w:r w:rsidR="001955DE" w:rsidRPr="007E07D0">
        <w:rPr>
          <w:noProof/>
          <w:sz w:val="22"/>
          <w:szCs w:val="22"/>
          <w:lang w:val="id-ID"/>
        </w:rPr>
        <w:t xml:space="preserve">Pemerintah Kabupaten dan Kota di Sumatera Selatan. </w:t>
      </w:r>
      <w:r w:rsidR="001955DE" w:rsidRPr="007E07D0">
        <w:rPr>
          <w:i/>
          <w:noProof/>
          <w:sz w:val="22"/>
          <w:szCs w:val="22"/>
          <w:lang w:val="id-ID"/>
        </w:rPr>
        <w:t>Jurnal Riset Terapan Akuntansi</w:t>
      </w:r>
      <w:r w:rsidR="001955DE" w:rsidRPr="007E07D0">
        <w:rPr>
          <w:noProof/>
          <w:sz w:val="22"/>
          <w:szCs w:val="22"/>
          <w:lang w:val="id-ID"/>
        </w:rPr>
        <w:t>. Juli 2017. Vol.1 No.2.</w:t>
      </w:r>
    </w:p>
    <w:p w:rsidR="001955DE" w:rsidRPr="007E07D0" w:rsidRDefault="001955DE" w:rsidP="00215912">
      <w:pPr>
        <w:jc w:val="both"/>
        <w:rPr>
          <w:noProof/>
          <w:sz w:val="22"/>
          <w:szCs w:val="22"/>
          <w:lang w:val="id-ID"/>
        </w:rPr>
      </w:pPr>
    </w:p>
    <w:p w:rsidR="00215912" w:rsidRPr="007E07D0" w:rsidRDefault="00215912" w:rsidP="00215912">
      <w:pPr>
        <w:pStyle w:val="Default"/>
        <w:jc w:val="both"/>
        <w:rPr>
          <w:bCs/>
          <w:color w:val="auto"/>
          <w:sz w:val="22"/>
          <w:szCs w:val="22"/>
        </w:rPr>
      </w:pPr>
      <w:r w:rsidRPr="007E07D0">
        <w:rPr>
          <w:bCs/>
          <w:color w:val="auto"/>
          <w:sz w:val="22"/>
          <w:szCs w:val="22"/>
        </w:rPr>
        <w:t xml:space="preserve">Martini, Kadek dan  A.A.N.B. Dwirandra. 2015. Pengaruh Kinerja Keuangan Daerah pada Alokasi Belanja Modal di Provinsi Bali. </w:t>
      </w:r>
      <w:r w:rsidRPr="007E07D0">
        <w:rPr>
          <w:bCs/>
          <w:i/>
          <w:color w:val="auto"/>
          <w:sz w:val="22"/>
          <w:szCs w:val="22"/>
        </w:rPr>
        <w:t>e-Jurnal Akuntansi Universitas Udayana</w:t>
      </w:r>
      <w:r w:rsidRPr="007E07D0">
        <w:rPr>
          <w:bCs/>
          <w:color w:val="auto"/>
          <w:sz w:val="22"/>
          <w:szCs w:val="22"/>
        </w:rPr>
        <w:t>. 10 (2): 426-443.</w:t>
      </w:r>
    </w:p>
    <w:p w:rsidR="007D2D44" w:rsidRPr="007E07D0" w:rsidRDefault="007D2D44" w:rsidP="00215912">
      <w:pPr>
        <w:pStyle w:val="Default"/>
        <w:jc w:val="both"/>
        <w:rPr>
          <w:bCs/>
          <w:color w:val="auto"/>
          <w:sz w:val="22"/>
          <w:szCs w:val="22"/>
        </w:rPr>
      </w:pPr>
    </w:p>
    <w:p w:rsidR="003A62B0" w:rsidRPr="007E07D0" w:rsidRDefault="003A62B0" w:rsidP="003A62B0">
      <w:pPr>
        <w:jc w:val="both"/>
        <w:rPr>
          <w:sz w:val="22"/>
          <w:szCs w:val="22"/>
          <w:shd w:val="clear" w:color="auto" w:fill="FFFFFF"/>
        </w:rPr>
      </w:pPr>
      <w:proofErr w:type="gramStart"/>
      <w:r w:rsidRPr="007E07D0">
        <w:rPr>
          <w:sz w:val="22"/>
          <w:szCs w:val="22"/>
          <w:shd w:val="clear" w:color="auto" w:fill="FFFFFF"/>
        </w:rPr>
        <w:t>Mentayani,</w:t>
      </w:r>
      <w:r w:rsidR="007D2D44" w:rsidRPr="007E07D0">
        <w:rPr>
          <w:sz w:val="22"/>
          <w:szCs w:val="22"/>
          <w:shd w:val="clear" w:color="auto" w:fill="FFFFFF"/>
          <w:lang w:val="id-ID"/>
        </w:rPr>
        <w:t xml:space="preserve"> </w:t>
      </w:r>
      <w:r w:rsidRPr="007E07D0">
        <w:rPr>
          <w:sz w:val="22"/>
          <w:szCs w:val="22"/>
          <w:shd w:val="clear" w:color="auto" w:fill="FFFFFF"/>
        </w:rPr>
        <w:t>Ida dan Rusmanto.</w:t>
      </w:r>
      <w:proofErr w:type="gramEnd"/>
      <w:r w:rsidRPr="007E07D0">
        <w:rPr>
          <w:sz w:val="22"/>
          <w:szCs w:val="22"/>
          <w:shd w:val="clear" w:color="auto" w:fill="FFFFFF"/>
        </w:rPr>
        <w:t xml:space="preserve"> 2013.</w:t>
      </w:r>
      <w:r w:rsidRPr="007E07D0">
        <w:rPr>
          <w:sz w:val="22"/>
          <w:szCs w:val="22"/>
          <w:shd w:val="clear" w:color="auto" w:fill="FFFFFF"/>
          <w:lang w:val="id-ID"/>
        </w:rPr>
        <w:t xml:space="preserve"> </w:t>
      </w:r>
      <w:r w:rsidRPr="007E07D0">
        <w:rPr>
          <w:sz w:val="22"/>
          <w:szCs w:val="22"/>
          <w:shd w:val="clear" w:color="auto" w:fill="FFFFFF"/>
        </w:rPr>
        <w:t>Pengaruh</w:t>
      </w:r>
      <w:r w:rsidRPr="007E07D0">
        <w:rPr>
          <w:sz w:val="22"/>
          <w:szCs w:val="22"/>
          <w:shd w:val="clear" w:color="auto" w:fill="FFFFFF"/>
          <w:lang w:val="id-ID"/>
        </w:rPr>
        <w:t xml:space="preserve"> </w:t>
      </w:r>
      <w:r w:rsidRPr="007E07D0">
        <w:rPr>
          <w:sz w:val="22"/>
          <w:szCs w:val="22"/>
          <w:shd w:val="clear" w:color="auto" w:fill="FFFFFF"/>
        </w:rPr>
        <w:t>Pendapatan</w:t>
      </w:r>
      <w:r w:rsidRPr="007E07D0">
        <w:rPr>
          <w:sz w:val="22"/>
          <w:szCs w:val="22"/>
          <w:shd w:val="clear" w:color="auto" w:fill="FFFFFF"/>
          <w:lang w:val="id-ID"/>
        </w:rPr>
        <w:t xml:space="preserve"> </w:t>
      </w:r>
      <w:r w:rsidRPr="007E07D0">
        <w:rPr>
          <w:sz w:val="22"/>
          <w:szCs w:val="22"/>
          <w:shd w:val="clear" w:color="auto" w:fill="FFFFFF"/>
        </w:rPr>
        <w:t>Asli Daerah, Dana Alokasi</w:t>
      </w:r>
      <w:r w:rsidRPr="007E07D0">
        <w:rPr>
          <w:sz w:val="22"/>
          <w:szCs w:val="22"/>
          <w:shd w:val="clear" w:color="auto" w:fill="FFFFFF"/>
          <w:lang w:val="id-ID"/>
        </w:rPr>
        <w:t xml:space="preserve"> </w:t>
      </w:r>
      <w:r w:rsidRPr="007E07D0">
        <w:rPr>
          <w:sz w:val="22"/>
          <w:szCs w:val="22"/>
          <w:shd w:val="clear" w:color="auto" w:fill="FFFFFF"/>
        </w:rPr>
        <w:t>Umum, dan</w:t>
      </w:r>
      <w:r w:rsidRPr="007E07D0">
        <w:rPr>
          <w:sz w:val="22"/>
          <w:szCs w:val="22"/>
          <w:shd w:val="clear" w:color="auto" w:fill="FFFFFF"/>
          <w:lang w:val="id-ID"/>
        </w:rPr>
        <w:t xml:space="preserve"> </w:t>
      </w:r>
      <w:r w:rsidRPr="007E07D0">
        <w:rPr>
          <w:sz w:val="22"/>
          <w:szCs w:val="22"/>
          <w:shd w:val="clear" w:color="auto" w:fill="FFFFFF"/>
        </w:rPr>
        <w:t>Sisa</w:t>
      </w:r>
      <w:r w:rsidRPr="007E07D0">
        <w:rPr>
          <w:sz w:val="22"/>
          <w:szCs w:val="22"/>
          <w:shd w:val="clear" w:color="auto" w:fill="FFFFFF"/>
          <w:lang w:val="id-ID"/>
        </w:rPr>
        <w:t xml:space="preserve"> </w:t>
      </w:r>
      <w:r w:rsidRPr="007E07D0">
        <w:rPr>
          <w:sz w:val="22"/>
          <w:szCs w:val="22"/>
          <w:shd w:val="clear" w:color="auto" w:fill="FFFFFF"/>
        </w:rPr>
        <w:t>Lebih</w:t>
      </w:r>
      <w:r w:rsidRPr="007E07D0">
        <w:rPr>
          <w:sz w:val="22"/>
          <w:szCs w:val="22"/>
          <w:shd w:val="clear" w:color="auto" w:fill="FFFFFF"/>
          <w:lang w:val="id-ID"/>
        </w:rPr>
        <w:t xml:space="preserve"> </w:t>
      </w:r>
      <w:r w:rsidRPr="007E07D0">
        <w:rPr>
          <w:sz w:val="22"/>
          <w:szCs w:val="22"/>
          <w:shd w:val="clear" w:color="auto" w:fill="FFFFFF"/>
        </w:rPr>
        <w:t>Pembiayaan</w:t>
      </w:r>
      <w:r w:rsidRPr="007E07D0">
        <w:rPr>
          <w:sz w:val="22"/>
          <w:szCs w:val="22"/>
          <w:shd w:val="clear" w:color="auto" w:fill="FFFFFF"/>
          <w:lang w:val="id-ID"/>
        </w:rPr>
        <w:t xml:space="preserve"> </w:t>
      </w:r>
      <w:r w:rsidRPr="007E07D0">
        <w:rPr>
          <w:sz w:val="22"/>
          <w:szCs w:val="22"/>
          <w:shd w:val="clear" w:color="auto" w:fill="FFFFFF"/>
        </w:rPr>
        <w:t>Anggaran</w:t>
      </w:r>
      <w:r w:rsidRPr="007E07D0">
        <w:rPr>
          <w:sz w:val="22"/>
          <w:szCs w:val="22"/>
          <w:shd w:val="clear" w:color="auto" w:fill="FFFFFF"/>
          <w:lang w:val="id-ID"/>
        </w:rPr>
        <w:t xml:space="preserve"> </w:t>
      </w:r>
      <w:r w:rsidRPr="007E07D0">
        <w:rPr>
          <w:sz w:val="22"/>
          <w:szCs w:val="22"/>
          <w:shd w:val="clear" w:color="auto" w:fill="FFFFFF"/>
        </w:rPr>
        <w:t>terhadap</w:t>
      </w:r>
      <w:r w:rsidRPr="007E07D0">
        <w:rPr>
          <w:sz w:val="22"/>
          <w:szCs w:val="22"/>
          <w:shd w:val="clear" w:color="auto" w:fill="FFFFFF"/>
          <w:lang w:val="id-ID"/>
        </w:rPr>
        <w:t xml:space="preserve"> </w:t>
      </w:r>
      <w:r w:rsidRPr="007E07D0">
        <w:rPr>
          <w:sz w:val="22"/>
          <w:szCs w:val="22"/>
          <w:shd w:val="clear" w:color="auto" w:fill="FFFFFF"/>
        </w:rPr>
        <w:t>Belanja Modal pada</w:t>
      </w:r>
      <w:r w:rsidRPr="007E07D0">
        <w:rPr>
          <w:sz w:val="22"/>
          <w:szCs w:val="22"/>
          <w:shd w:val="clear" w:color="auto" w:fill="FFFFFF"/>
          <w:lang w:val="id-ID"/>
        </w:rPr>
        <w:t xml:space="preserve"> </w:t>
      </w:r>
      <w:r w:rsidR="007D2D44" w:rsidRPr="007E07D0">
        <w:rPr>
          <w:sz w:val="22"/>
          <w:szCs w:val="22"/>
          <w:shd w:val="clear" w:color="auto" w:fill="FFFFFF"/>
          <w:lang w:val="id-ID"/>
        </w:rPr>
        <w:t>K</w:t>
      </w:r>
      <w:r w:rsidR="007D2D44" w:rsidRPr="007E07D0">
        <w:rPr>
          <w:sz w:val="22"/>
          <w:szCs w:val="22"/>
          <w:shd w:val="clear" w:color="auto" w:fill="FFFFFF"/>
        </w:rPr>
        <w:t>ota/</w:t>
      </w:r>
      <w:r w:rsidR="007D2D44" w:rsidRPr="007E07D0">
        <w:rPr>
          <w:sz w:val="22"/>
          <w:szCs w:val="22"/>
          <w:shd w:val="clear" w:color="auto" w:fill="FFFFFF"/>
          <w:lang w:val="id-ID"/>
        </w:rPr>
        <w:t>K</w:t>
      </w:r>
      <w:r w:rsidRPr="007E07D0">
        <w:rPr>
          <w:sz w:val="22"/>
          <w:szCs w:val="22"/>
          <w:shd w:val="clear" w:color="auto" w:fill="FFFFFF"/>
        </w:rPr>
        <w:t>abupaten di Pulau Kalimantan.</w:t>
      </w:r>
      <w:r w:rsidRPr="007E07D0">
        <w:rPr>
          <w:rStyle w:val="apple-converted-space"/>
          <w:sz w:val="22"/>
          <w:szCs w:val="22"/>
          <w:shd w:val="clear" w:color="auto" w:fill="FFFFFF"/>
        </w:rPr>
        <w:t> </w:t>
      </w:r>
      <w:r w:rsidRPr="007E07D0">
        <w:rPr>
          <w:i/>
          <w:iCs/>
          <w:sz w:val="22"/>
          <w:szCs w:val="22"/>
          <w:shd w:val="clear" w:color="auto" w:fill="FFFFFF"/>
        </w:rPr>
        <w:t>InFestasi</w:t>
      </w:r>
      <w:r w:rsidRPr="007E07D0">
        <w:rPr>
          <w:sz w:val="22"/>
          <w:szCs w:val="22"/>
          <w:shd w:val="clear" w:color="auto" w:fill="FFFFFF"/>
        </w:rPr>
        <w:t>,</w:t>
      </w:r>
      <w:r w:rsidRPr="007E07D0">
        <w:rPr>
          <w:rStyle w:val="apple-converted-space"/>
          <w:sz w:val="22"/>
          <w:szCs w:val="22"/>
          <w:shd w:val="clear" w:color="auto" w:fill="FFFFFF"/>
        </w:rPr>
        <w:t> </w:t>
      </w:r>
      <w:r w:rsidRPr="007E07D0">
        <w:rPr>
          <w:i/>
          <w:iCs/>
          <w:sz w:val="22"/>
          <w:szCs w:val="22"/>
          <w:shd w:val="clear" w:color="auto" w:fill="FFFFFF"/>
        </w:rPr>
        <w:t>9</w:t>
      </w:r>
      <w:r w:rsidRPr="007E07D0">
        <w:rPr>
          <w:sz w:val="22"/>
          <w:szCs w:val="22"/>
          <w:shd w:val="clear" w:color="auto" w:fill="FFFFFF"/>
        </w:rPr>
        <w:t>(2), 91-102.</w:t>
      </w:r>
    </w:p>
    <w:p w:rsidR="00215912" w:rsidRPr="007E07D0" w:rsidRDefault="00215912" w:rsidP="00215912">
      <w:pPr>
        <w:pStyle w:val="Default"/>
        <w:jc w:val="both"/>
        <w:rPr>
          <w:bCs/>
          <w:color w:val="auto"/>
          <w:sz w:val="22"/>
          <w:szCs w:val="22"/>
        </w:rPr>
      </w:pPr>
    </w:p>
    <w:p w:rsidR="0059083D" w:rsidRPr="007E07D0" w:rsidRDefault="0059083D" w:rsidP="007E07D0">
      <w:pPr>
        <w:pStyle w:val="ListParagraph"/>
        <w:ind w:left="0"/>
        <w:jc w:val="both"/>
        <w:rPr>
          <w:sz w:val="22"/>
          <w:szCs w:val="22"/>
          <w:lang w:val="id-ID"/>
        </w:rPr>
      </w:pPr>
      <w:proofErr w:type="gramStart"/>
      <w:r w:rsidRPr="007E07D0">
        <w:rPr>
          <w:sz w:val="22"/>
          <w:szCs w:val="22"/>
        </w:rPr>
        <w:t>Nurzen, Miardi dan Ikhsan Budi Riharjo.</w:t>
      </w:r>
      <w:proofErr w:type="gramEnd"/>
      <w:r w:rsidRPr="007E07D0">
        <w:rPr>
          <w:sz w:val="22"/>
          <w:szCs w:val="22"/>
        </w:rPr>
        <w:t xml:space="preserve"> </w:t>
      </w:r>
      <w:proofErr w:type="gramStart"/>
      <w:r w:rsidRPr="007E07D0">
        <w:rPr>
          <w:sz w:val="22"/>
          <w:szCs w:val="22"/>
        </w:rPr>
        <w:t>2016. Pengaruh Pertumbuhan Ekonomi, Pendapatan Asli Daerah dan Dana Alokasi Umum terhadap Belanja Modal pada Pemerintah Kabupaten/Kota di Provinsi Jawa Timur Tahun 2012-2014”.</w:t>
      </w:r>
      <w:proofErr w:type="gramEnd"/>
      <w:r w:rsidRPr="007E07D0">
        <w:rPr>
          <w:sz w:val="22"/>
          <w:szCs w:val="22"/>
        </w:rPr>
        <w:t xml:space="preserve"> </w:t>
      </w:r>
      <w:r w:rsidRPr="007E07D0">
        <w:rPr>
          <w:i/>
          <w:sz w:val="22"/>
          <w:szCs w:val="22"/>
        </w:rPr>
        <w:t>Jurnal Ilmu dan Riset Akuntansi</w:t>
      </w:r>
      <w:r w:rsidRPr="007E07D0">
        <w:rPr>
          <w:sz w:val="22"/>
          <w:szCs w:val="22"/>
        </w:rPr>
        <w:t xml:space="preserve">. </w:t>
      </w:r>
      <w:proofErr w:type="gramStart"/>
      <w:r w:rsidRPr="007E07D0">
        <w:rPr>
          <w:sz w:val="22"/>
          <w:szCs w:val="22"/>
        </w:rPr>
        <w:t>Volume 5.</w:t>
      </w:r>
      <w:proofErr w:type="gramEnd"/>
      <w:r w:rsidRPr="007E07D0">
        <w:rPr>
          <w:sz w:val="22"/>
          <w:szCs w:val="22"/>
        </w:rPr>
        <w:t xml:space="preserve"> </w:t>
      </w:r>
      <w:proofErr w:type="gramStart"/>
      <w:r w:rsidRPr="007E07D0">
        <w:rPr>
          <w:sz w:val="22"/>
          <w:szCs w:val="22"/>
        </w:rPr>
        <w:t>Nomor 4.</w:t>
      </w:r>
      <w:proofErr w:type="gramEnd"/>
      <w:r w:rsidRPr="007E07D0">
        <w:rPr>
          <w:sz w:val="22"/>
          <w:szCs w:val="22"/>
        </w:rPr>
        <w:t xml:space="preserve"> Halaman 1-16.</w:t>
      </w:r>
    </w:p>
    <w:p w:rsidR="00215912" w:rsidRPr="007E07D0" w:rsidRDefault="00215912" w:rsidP="00215912">
      <w:pPr>
        <w:autoSpaceDE w:val="0"/>
        <w:autoSpaceDN w:val="0"/>
        <w:adjustRightInd w:val="0"/>
        <w:jc w:val="both"/>
        <w:rPr>
          <w:sz w:val="22"/>
          <w:szCs w:val="22"/>
          <w:lang w:val="id-ID"/>
        </w:rPr>
      </w:pPr>
      <w:proofErr w:type="gramStart"/>
      <w:r w:rsidRPr="007E07D0">
        <w:rPr>
          <w:bCs/>
          <w:sz w:val="22"/>
          <w:szCs w:val="22"/>
        </w:rPr>
        <w:t>Republik Indonesia.</w:t>
      </w:r>
      <w:proofErr w:type="gramEnd"/>
      <w:r w:rsidRPr="007E07D0">
        <w:rPr>
          <w:bCs/>
          <w:sz w:val="22"/>
          <w:szCs w:val="22"/>
        </w:rPr>
        <w:t xml:space="preserve"> </w:t>
      </w:r>
      <w:r w:rsidRPr="007E07D0">
        <w:rPr>
          <w:sz w:val="22"/>
          <w:szCs w:val="22"/>
        </w:rPr>
        <w:t xml:space="preserve">2010. </w:t>
      </w:r>
      <w:r w:rsidRPr="007E07D0">
        <w:rPr>
          <w:i/>
          <w:iCs/>
          <w:sz w:val="22"/>
          <w:szCs w:val="22"/>
        </w:rPr>
        <w:t xml:space="preserve">Peraturan Pemerintah No. 71 Tahun 2010 </w:t>
      </w:r>
      <w:proofErr w:type="gramStart"/>
      <w:r w:rsidRPr="007E07D0">
        <w:rPr>
          <w:i/>
          <w:iCs/>
          <w:sz w:val="22"/>
          <w:szCs w:val="22"/>
        </w:rPr>
        <w:t>Tentang  Standar</w:t>
      </w:r>
      <w:proofErr w:type="gramEnd"/>
      <w:r w:rsidRPr="007E07D0">
        <w:rPr>
          <w:i/>
          <w:iCs/>
          <w:sz w:val="22"/>
          <w:szCs w:val="22"/>
        </w:rPr>
        <w:t xml:space="preserve"> Akuntansi Pemerintahan</w:t>
      </w:r>
      <w:r w:rsidRPr="007E07D0">
        <w:rPr>
          <w:sz w:val="22"/>
          <w:szCs w:val="22"/>
        </w:rPr>
        <w:t xml:space="preserve">. </w:t>
      </w:r>
    </w:p>
    <w:p w:rsidR="007D2D44" w:rsidRPr="007E07D0" w:rsidRDefault="007D2D44" w:rsidP="00215912">
      <w:pPr>
        <w:autoSpaceDE w:val="0"/>
        <w:autoSpaceDN w:val="0"/>
        <w:adjustRightInd w:val="0"/>
        <w:jc w:val="both"/>
        <w:rPr>
          <w:sz w:val="22"/>
          <w:szCs w:val="22"/>
          <w:lang w:val="id-ID"/>
        </w:rPr>
      </w:pPr>
    </w:p>
    <w:p w:rsidR="002916A8" w:rsidRPr="007E07D0" w:rsidRDefault="002916A8" w:rsidP="007D2D44">
      <w:pPr>
        <w:autoSpaceDE w:val="0"/>
        <w:autoSpaceDN w:val="0"/>
        <w:adjustRightInd w:val="0"/>
        <w:ind w:left="709" w:hanging="709"/>
        <w:jc w:val="both"/>
        <w:rPr>
          <w:sz w:val="22"/>
          <w:szCs w:val="22"/>
          <w:lang w:val="id-ID"/>
        </w:rPr>
      </w:pPr>
      <w:r w:rsidRPr="007E07D0">
        <w:rPr>
          <w:sz w:val="22"/>
          <w:szCs w:val="22"/>
        </w:rPr>
        <w:t>_______. 2005.</w:t>
      </w:r>
      <w:r w:rsidRPr="007E07D0">
        <w:rPr>
          <w:i/>
          <w:iCs/>
          <w:sz w:val="22"/>
          <w:szCs w:val="22"/>
        </w:rPr>
        <w:t xml:space="preserve"> Peraturan Pemerintah No. 55 Tahun 2005 </w:t>
      </w:r>
      <w:r w:rsidRPr="007E07D0">
        <w:rPr>
          <w:i/>
          <w:sz w:val="22"/>
          <w:szCs w:val="22"/>
        </w:rPr>
        <w:t>tentang</w:t>
      </w:r>
      <w:r w:rsidRPr="007E07D0">
        <w:rPr>
          <w:sz w:val="22"/>
          <w:szCs w:val="22"/>
        </w:rPr>
        <w:t xml:space="preserve"> </w:t>
      </w:r>
      <w:r w:rsidRPr="007E07D0">
        <w:rPr>
          <w:i/>
          <w:sz w:val="22"/>
          <w:szCs w:val="22"/>
        </w:rPr>
        <w:t>Dana Perimbangan</w:t>
      </w:r>
      <w:r w:rsidRPr="007E07D0">
        <w:rPr>
          <w:sz w:val="22"/>
          <w:szCs w:val="22"/>
        </w:rPr>
        <w:t xml:space="preserve">. </w:t>
      </w:r>
    </w:p>
    <w:p w:rsidR="007D2D44" w:rsidRPr="007E07D0" w:rsidRDefault="007D2D44" w:rsidP="007D2D44">
      <w:pPr>
        <w:autoSpaceDE w:val="0"/>
        <w:autoSpaceDN w:val="0"/>
        <w:adjustRightInd w:val="0"/>
        <w:ind w:left="709" w:hanging="709"/>
        <w:jc w:val="both"/>
        <w:rPr>
          <w:sz w:val="22"/>
          <w:szCs w:val="22"/>
          <w:lang w:val="id-ID"/>
        </w:rPr>
      </w:pPr>
    </w:p>
    <w:p w:rsidR="002916A8" w:rsidRPr="007E07D0" w:rsidRDefault="002916A8" w:rsidP="00CE3642">
      <w:pPr>
        <w:autoSpaceDE w:val="0"/>
        <w:autoSpaceDN w:val="0"/>
        <w:adjustRightInd w:val="0"/>
        <w:ind w:left="709" w:hanging="709"/>
        <w:jc w:val="both"/>
        <w:rPr>
          <w:i/>
          <w:iCs/>
          <w:sz w:val="22"/>
          <w:szCs w:val="22"/>
        </w:rPr>
      </w:pPr>
      <w:r w:rsidRPr="007E07D0">
        <w:rPr>
          <w:sz w:val="22"/>
          <w:szCs w:val="22"/>
        </w:rPr>
        <w:t xml:space="preserve">______ . </w:t>
      </w:r>
      <w:proofErr w:type="gramStart"/>
      <w:r w:rsidRPr="007E07D0">
        <w:rPr>
          <w:sz w:val="22"/>
          <w:szCs w:val="22"/>
        </w:rPr>
        <w:t xml:space="preserve">2006. </w:t>
      </w:r>
      <w:r w:rsidRPr="007E07D0">
        <w:rPr>
          <w:i/>
          <w:iCs/>
          <w:sz w:val="22"/>
          <w:szCs w:val="22"/>
        </w:rPr>
        <w:t>Peraturan Menteri Dalam Negeri No. 13 Tahun 2006 Tentang Pedoman Pengelolaan Keuangan Daerah.</w:t>
      </w:r>
      <w:proofErr w:type="gramEnd"/>
      <w:r w:rsidRPr="007E07D0">
        <w:rPr>
          <w:i/>
          <w:iCs/>
          <w:sz w:val="22"/>
          <w:szCs w:val="22"/>
        </w:rPr>
        <w:t xml:space="preserve"> </w:t>
      </w:r>
    </w:p>
    <w:p w:rsidR="003A62B0" w:rsidRPr="007E07D0" w:rsidRDefault="003A62B0" w:rsidP="00215912">
      <w:pPr>
        <w:autoSpaceDE w:val="0"/>
        <w:autoSpaceDN w:val="0"/>
        <w:adjustRightInd w:val="0"/>
        <w:jc w:val="both"/>
        <w:rPr>
          <w:sz w:val="22"/>
          <w:szCs w:val="22"/>
          <w:lang w:val="id-ID"/>
        </w:rPr>
      </w:pPr>
    </w:p>
    <w:p w:rsidR="003A62B0" w:rsidRPr="007E07D0" w:rsidRDefault="003A62B0" w:rsidP="00215912">
      <w:pPr>
        <w:autoSpaceDE w:val="0"/>
        <w:autoSpaceDN w:val="0"/>
        <w:adjustRightInd w:val="0"/>
        <w:jc w:val="both"/>
        <w:rPr>
          <w:sz w:val="22"/>
          <w:szCs w:val="22"/>
          <w:lang w:val="id-ID"/>
        </w:rPr>
      </w:pPr>
      <w:proofErr w:type="gramStart"/>
      <w:r w:rsidRPr="007E07D0">
        <w:rPr>
          <w:sz w:val="22"/>
          <w:szCs w:val="22"/>
        </w:rPr>
        <w:t>Sugiyanta.</w:t>
      </w:r>
      <w:proofErr w:type="gramEnd"/>
      <w:r w:rsidRPr="007E07D0">
        <w:rPr>
          <w:sz w:val="22"/>
          <w:szCs w:val="22"/>
        </w:rPr>
        <w:t xml:space="preserve"> </w:t>
      </w:r>
      <w:proofErr w:type="gramStart"/>
      <w:r w:rsidRPr="007E07D0">
        <w:rPr>
          <w:sz w:val="22"/>
          <w:szCs w:val="22"/>
        </w:rPr>
        <w:t>2016. Analisis Belanja Modal dan Faktor-Faktor yang Mempengaruhinya pada Pemerintah Kabupaten/Kota di Indonesia.</w:t>
      </w:r>
      <w:proofErr w:type="gramEnd"/>
      <w:r w:rsidRPr="007E07D0">
        <w:rPr>
          <w:sz w:val="22"/>
          <w:szCs w:val="22"/>
        </w:rPr>
        <w:t xml:space="preserve"> </w:t>
      </w:r>
      <w:r w:rsidRPr="007E07D0">
        <w:rPr>
          <w:i/>
          <w:sz w:val="22"/>
          <w:szCs w:val="22"/>
        </w:rPr>
        <w:t>Jurnal Akuntansi Universitas Jember</w:t>
      </w:r>
      <w:r w:rsidRPr="007E07D0">
        <w:rPr>
          <w:sz w:val="22"/>
          <w:szCs w:val="22"/>
        </w:rPr>
        <w:t>, Vol. 14. No.1</w:t>
      </w:r>
    </w:p>
    <w:p w:rsidR="003A62B0" w:rsidRPr="007E07D0" w:rsidRDefault="003A62B0" w:rsidP="00215912">
      <w:pPr>
        <w:autoSpaceDE w:val="0"/>
        <w:autoSpaceDN w:val="0"/>
        <w:adjustRightInd w:val="0"/>
        <w:jc w:val="both"/>
        <w:rPr>
          <w:sz w:val="22"/>
          <w:szCs w:val="22"/>
          <w:lang w:val="id-ID"/>
        </w:rPr>
      </w:pPr>
    </w:p>
    <w:p w:rsidR="00307D48" w:rsidRPr="007E07D0" w:rsidRDefault="00307D48" w:rsidP="00215912">
      <w:pPr>
        <w:autoSpaceDE w:val="0"/>
        <w:autoSpaceDN w:val="0"/>
        <w:adjustRightInd w:val="0"/>
        <w:jc w:val="both"/>
        <w:rPr>
          <w:sz w:val="22"/>
          <w:szCs w:val="22"/>
          <w:lang w:val="id-ID"/>
        </w:rPr>
      </w:pPr>
      <w:r w:rsidRPr="007E07D0">
        <w:rPr>
          <w:sz w:val="22"/>
          <w:szCs w:val="22"/>
        </w:rPr>
        <w:t xml:space="preserve">Tanjung, Abdul Hafiz. 2009. </w:t>
      </w:r>
      <w:r w:rsidRPr="007E07D0">
        <w:rPr>
          <w:i/>
          <w:iCs/>
          <w:sz w:val="22"/>
          <w:szCs w:val="22"/>
        </w:rPr>
        <w:t xml:space="preserve">Akuntansi Pemerintahan Daerah: Konsep dan Aplikasi </w:t>
      </w:r>
      <w:r w:rsidRPr="007E07D0">
        <w:rPr>
          <w:i/>
          <w:iCs/>
          <w:sz w:val="22"/>
          <w:szCs w:val="22"/>
        </w:rPr>
        <w:lastRenderedPageBreak/>
        <w:t>Sesuai Standar Akuntansi Pemerintahan</w:t>
      </w:r>
      <w:r w:rsidRPr="007E07D0">
        <w:rPr>
          <w:sz w:val="22"/>
          <w:szCs w:val="22"/>
        </w:rPr>
        <w:t>.</w:t>
      </w:r>
      <w:r w:rsidR="003A62B0" w:rsidRPr="007E07D0">
        <w:rPr>
          <w:sz w:val="22"/>
          <w:szCs w:val="22"/>
          <w:lang w:val="id-ID"/>
        </w:rPr>
        <w:t xml:space="preserve"> </w:t>
      </w:r>
      <w:r w:rsidRPr="007E07D0">
        <w:rPr>
          <w:sz w:val="22"/>
          <w:szCs w:val="22"/>
        </w:rPr>
        <w:t>Bandung:</w:t>
      </w:r>
      <w:r w:rsidR="003A62B0" w:rsidRPr="007E07D0">
        <w:rPr>
          <w:sz w:val="22"/>
          <w:szCs w:val="22"/>
          <w:lang w:val="id-ID"/>
        </w:rPr>
        <w:t xml:space="preserve"> </w:t>
      </w:r>
      <w:r w:rsidRPr="007E07D0">
        <w:rPr>
          <w:sz w:val="22"/>
          <w:szCs w:val="22"/>
        </w:rPr>
        <w:t>Alfabeta.</w:t>
      </w:r>
    </w:p>
    <w:p w:rsidR="00215912" w:rsidRPr="007E07D0" w:rsidRDefault="00215912" w:rsidP="00215912">
      <w:pPr>
        <w:pStyle w:val="Default"/>
        <w:jc w:val="both"/>
        <w:rPr>
          <w:color w:val="auto"/>
          <w:sz w:val="22"/>
          <w:szCs w:val="22"/>
        </w:rPr>
      </w:pPr>
    </w:p>
    <w:p w:rsidR="00B27A5D" w:rsidRPr="007E07D0" w:rsidRDefault="00B27A5D" w:rsidP="00B27A5D">
      <w:pPr>
        <w:jc w:val="both"/>
        <w:rPr>
          <w:sz w:val="22"/>
          <w:szCs w:val="22"/>
          <w:lang w:eastAsia="id-ID"/>
        </w:rPr>
      </w:pPr>
      <w:r w:rsidRPr="007E07D0">
        <w:rPr>
          <w:sz w:val="22"/>
          <w:szCs w:val="22"/>
          <w:shd w:val="clear" w:color="auto" w:fill="FFFFFF"/>
        </w:rPr>
        <w:t>Wandira, Arbie Gugus</w:t>
      </w:r>
      <w:r w:rsidRPr="007E07D0">
        <w:rPr>
          <w:sz w:val="22"/>
          <w:szCs w:val="22"/>
          <w:lang w:eastAsia="id-ID"/>
        </w:rPr>
        <w:t xml:space="preserve">. 2013. “Pengaruh PAD, DAU, DAK, dan DBH terhadap Pengalokasian Belanja Modal”. </w:t>
      </w:r>
      <w:proofErr w:type="gramStart"/>
      <w:r w:rsidRPr="007E07D0">
        <w:rPr>
          <w:i/>
          <w:sz w:val="22"/>
          <w:szCs w:val="22"/>
          <w:lang w:eastAsia="id-ID"/>
        </w:rPr>
        <w:t>Accounting Analysis Journal</w:t>
      </w:r>
      <w:r w:rsidRPr="007E07D0">
        <w:rPr>
          <w:sz w:val="22"/>
          <w:szCs w:val="22"/>
          <w:lang w:eastAsia="id-ID"/>
        </w:rPr>
        <w:t>.</w:t>
      </w:r>
      <w:proofErr w:type="gramEnd"/>
      <w:r w:rsidRPr="007E07D0">
        <w:rPr>
          <w:sz w:val="22"/>
          <w:szCs w:val="22"/>
          <w:lang w:eastAsia="id-ID"/>
        </w:rPr>
        <w:t xml:space="preserve"> </w:t>
      </w:r>
      <w:proofErr w:type="gramStart"/>
      <w:r w:rsidRPr="007E07D0">
        <w:rPr>
          <w:sz w:val="22"/>
          <w:szCs w:val="22"/>
          <w:lang w:eastAsia="id-ID"/>
        </w:rPr>
        <w:t>Vol 2 No. 1.</w:t>
      </w:r>
      <w:proofErr w:type="gramEnd"/>
    </w:p>
    <w:p w:rsidR="00B27A5D" w:rsidRPr="007E07D0" w:rsidRDefault="00B27A5D" w:rsidP="00215912">
      <w:pPr>
        <w:pStyle w:val="Default"/>
        <w:jc w:val="both"/>
        <w:rPr>
          <w:color w:val="auto"/>
          <w:sz w:val="22"/>
          <w:szCs w:val="22"/>
        </w:rPr>
      </w:pPr>
    </w:p>
    <w:p w:rsidR="0079647F" w:rsidRPr="007E07D0" w:rsidRDefault="0079647F" w:rsidP="0079647F">
      <w:pPr>
        <w:jc w:val="both"/>
        <w:rPr>
          <w:sz w:val="22"/>
          <w:szCs w:val="22"/>
        </w:rPr>
      </w:pPr>
      <w:proofErr w:type="gramStart"/>
      <w:r w:rsidRPr="007E07D0">
        <w:rPr>
          <w:sz w:val="22"/>
          <w:szCs w:val="22"/>
        </w:rPr>
        <w:t>Wibisono, Norharibnu dan Arini Wildaniati.</w:t>
      </w:r>
      <w:proofErr w:type="gramEnd"/>
      <w:r w:rsidRPr="007E07D0">
        <w:rPr>
          <w:sz w:val="22"/>
          <w:szCs w:val="22"/>
        </w:rPr>
        <w:t xml:space="preserve"> 2016. “Pengaruh Pertumbuhan Ekonomi, PAD, DAU, SiLPA dan Luas Wilayah terhadap Alokasi Anggaran Belanja Modal”. </w:t>
      </w:r>
      <w:r w:rsidRPr="007E07D0">
        <w:rPr>
          <w:i/>
          <w:sz w:val="22"/>
          <w:szCs w:val="22"/>
        </w:rPr>
        <w:t>Jurnal Ilmu Ekonomi, Manajemen, dan Akuntansi</w:t>
      </w:r>
      <w:r w:rsidRPr="007E07D0">
        <w:rPr>
          <w:sz w:val="22"/>
          <w:szCs w:val="22"/>
        </w:rPr>
        <w:t xml:space="preserve">. </w:t>
      </w:r>
      <w:proofErr w:type="gramStart"/>
      <w:r w:rsidRPr="007E07D0">
        <w:rPr>
          <w:sz w:val="22"/>
          <w:szCs w:val="22"/>
        </w:rPr>
        <w:t>Volume 5.</w:t>
      </w:r>
      <w:proofErr w:type="gramEnd"/>
      <w:r w:rsidRPr="007E07D0">
        <w:rPr>
          <w:sz w:val="22"/>
          <w:szCs w:val="22"/>
        </w:rPr>
        <w:t xml:space="preserve"> </w:t>
      </w:r>
      <w:proofErr w:type="gramStart"/>
      <w:r w:rsidRPr="007E07D0">
        <w:rPr>
          <w:sz w:val="22"/>
          <w:szCs w:val="22"/>
        </w:rPr>
        <w:t>Nomor 2.</w:t>
      </w:r>
      <w:proofErr w:type="gramEnd"/>
      <w:r w:rsidRPr="007E07D0">
        <w:rPr>
          <w:sz w:val="22"/>
          <w:szCs w:val="22"/>
        </w:rPr>
        <w:t xml:space="preserve"> ISSN</w:t>
      </w:r>
      <w:proofErr w:type="gramStart"/>
      <w:r w:rsidRPr="007E07D0">
        <w:rPr>
          <w:sz w:val="22"/>
          <w:szCs w:val="22"/>
        </w:rPr>
        <w:t>:230</w:t>
      </w:r>
      <w:proofErr w:type="gramEnd"/>
      <w:r w:rsidRPr="007E07D0">
        <w:rPr>
          <w:sz w:val="22"/>
          <w:szCs w:val="22"/>
        </w:rPr>
        <w:t>-4747</w:t>
      </w:r>
    </w:p>
    <w:p w:rsidR="0079647F" w:rsidRPr="007E07D0" w:rsidRDefault="0079647F" w:rsidP="00215912">
      <w:pPr>
        <w:pStyle w:val="Default"/>
        <w:jc w:val="both"/>
        <w:rPr>
          <w:color w:val="auto"/>
          <w:sz w:val="22"/>
          <w:szCs w:val="22"/>
        </w:rPr>
      </w:pPr>
    </w:p>
    <w:p w:rsidR="00215912" w:rsidRPr="00E672D2" w:rsidRDefault="00215912" w:rsidP="00481C5F">
      <w:pPr>
        <w:jc w:val="both"/>
        <w:rPr>
          <w:sz w:val="22"/>
          <w:szCs w:val="22"/>
          <w:lang w:val="id-ID"/>
        </w:rPr>
      </w:pPr>
    </w:p>
    <w:sectPr w:rsidR="00215912" w:rsidRPr="00E672D2" w:rsidSect="003247DF">
      <w:type w:val="continuous"/>
      <w:pgSz w:w="11909" w:h="16834" w:code="9"/>
      <w:pgMar w:top="1440" w:right="1419" w:bottom="1440" w:left="1440" w:header="720" w:footer="720" w:gutter="0"/>
      <w:cols w:num="2"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20-11-17T12:10:00Z" w:initials="U">
    <w:p w:rsidR="007D2D44" w:rsidRPr="007D2D44" w:rsidRDefault="007D2D44">
      <w:pPr>
        <w:pStyle w:val="CommentText"/>
        <w:rPr>
          <w:lang w:val="id-ID"/>
        </w:rPr>
      </w:pPr>
      <w:r>
        <w:rPr>
          <w:rStyle w:val="CommentReference"/>
        </w:rPr>
        <w:annotationRef/>
      </w:r>
      <w:r>
        <w:rPr>
          <w:lang w:val="id-ID"/>
        </w:rPr>
        <w:t>BELUM ADA DI DAFTAR PUSTAKA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649" w:rsidRDefault="000F3649">
      <w:r>
        <w:separator/>
      </w:r>
    </w:p>
  </w:endnote>
  <w:endnote w:type="continuationSeparator" w:id="1">
    <w:p w:rsidR="000F3649" w:rsidRDefault="000F36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604" w:rsidRDefault="00201B74" w:rsidP="004A3604">
    <w:pPr>
      <w:pStyle w:val="Footer"/>
      <w:tabs>
        <w:tab w:val="right" w:pos="8507"/>
      </w:tabs>
    </w:pPr>
    <w:r>
      <w:tab/>
    </w:r>
  </w:p>
  <w:p w:rsidR="004A3604" w:rsidRDefault="004A36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649" w:rsidRDefault="000F3649">
      <w:r>
        <w:separator/>
      </w:r>
    </w:p>
  </w:footnote>
  <w:footnote w:type="continuationSeparator" w:id="1">
    <w:p w:rsidR="000F3649" w:rsidRDefault="000F36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C966EF"/>
    <w:multiLevelType w:val="hybridMultilevel"/>
    <w:tmpl w:val="52446E80"/>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2D140A7"/>
    <w:multiLevelType w:val="hybridMultilevel"/>
    <w:tmpl w:val="C1C4FFC4"/>
    <w:lvl w:ilvl="0" w:tplc="AB78C06E">
      <w:start w:val="1"/>
      <w:numFmt w:val="decimal"/>
      <w:lvlText w:val="%1."/>
      <w:lvlJc w:val="left"/>
      <w:pPr>
        <w:ind w:left="720" w:hanging="360"/>
      </w:pPr>
      <w:rPr>
        <w:rFonts w:ascii="Times New Roman" w:hAnsi="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387B3B"/>
    <w:multiLevelType w:val="hybridMultilevel"/>
    <w:tmpl w:val="A0B00C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FFD6E21"/>
    <w:multiLevelType w:val="hybridMultilevel"/>
    <w:tmpl w:val="F46A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2773EF"/>
    <w:multiLevelType w:val="hybridMultilevel"/>
    <w:tmpl w:val="CBD2D808"/>
    <w:lvl w:ilvl="0" w:tplc="0409000F">
      <w:start w:val="1"/>
      <w:numFmt w:val="decimal"/>
      <w:lvlText w:val="%1."/>
      <w:lvlJc w:val="left"/>
      <w:pPr>
        <w:ind w:left="720" w:hanging="360"/>
      </w:pPr>
      <w:rPr>
        <w:rFonts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A66CC2"/>
    <w:multiLevelType w:val="hybridMultilevel"/>
    <w:tmpl w:val="DE3075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394277"/>
    <w:multiLevelType w:val="hybridMultilevel"/>
    <w:tmpl w:val="ECBA1AB6"/>
    <w:lvl w:ilvl="0" w:tplc="E4CE53F2">
      <w:start w:val="1"/>
      <w:numFmt w:val="lowerLetter"/>
      <w:lvlText w:val="%1."/>
      <w:lvlJc w:val="left"/>
      <w:pPr>
        <w:ind w:left="660" w:hanging="360"/>
      </w:pPr>
      <w:rPr>
        <w:rFonts w:hint="default"/>
      </w:rPr>
    </w:lvl>
    <w:lvl w:ilvl="1" w:tplc="04210019" w:tentative="1">
      <w:start w:val="1"/>
      <w:numFmt w:val="lowerLetter"/>
      <w:lvlText w:val="%2."/>
      <w:lvlJc w:val="left"/>
      <w:pPr>
        <w:ind w:left="1380" w:hanging="360"/>
      </w:pPr>
    </w:lvl>
    <w:lvl w:ilvl="2" w:tplc="0421001B" w:tentative="1">
      <w:start w:val="1"/>
      <w:numFmt w:val="lowerRoman"/>
      <w:lvlText w:val="%3."/>
      <w:lvlJc w:val="right"/>
      <w:pPr>
        <w:ind w:left="2100" w:hanging="180"/>
      </w:pPr>
    </w:lvl>
    <w:lvl w:ilvl="3" w:tplc="0421000F" w:tentative="1">
      <w:start w:val="1"/>
      <w:numFmt w:val="decimal"/>
      <w:lvlText w:val="%4."/>
      <w:lvlJc w:val="left"/>
      <w:pPr>
        <w:ind w:left="2820" w:hanging="360"/>
      </w:pPr>
    </w:lvl>
    <w:lvl w:ilvl="4" w:tplc="04210019" w:tentative="1">
      <w:start w:val="1"/>
      <w:numFmt w:val="lowerLetter"/>
      <w:lvlText w:val="%5."/>
      <w:lvlJc w:val="left"/>
      <w:pPr>
        <w:ind w:left="3540" w:hanging="360"/>
      </w:pPr>
    </w:lvl>
    <w:lvl w:ilvl="5" w:tplc="0421001B" w:tentative="1">
      <w:start w:val="1"/>
      <w:numFmt w:val="lowerRoman"/>
      <w:lvlText w:val="%6."/>
      <w:lvlJc w:val="right"/>
      <w:pPr>
        <w:ind w:left="4260" w:hanging="180"/>
      </w:pPr>
    </w:lvl>
    <w:lvl w:ilvl="6" w:tplc="0421000F" w:tentative="1">
      <w:start w:val="1"/>
      <w:numFmt w:val="decimal"/>
      <w:lvlText w:val="%7."/>
      <w:lvlJc w:val="left"/>
      <w:pPr>
        <w:ind w:left="4980" w:hanging="360"/>
      </w:pPr>
    </w:lvl>
    <w:lvl w:ilvl="7" w:tplc="04210019" w:tentative="1">
      <w:start w:val="1"/>
      <w:numFmt w:val="lowerLetter"/>
      <w:lvlText w:val="%8."/>
      <w:lvlJc w:val="left"/>
      <w:pPr>
        <w:ind w:left="5700" w:hanging="360"/>
      </w:pPr>
    </w:lvl>
    <w:lvl w:ilvl="8" w:tplc="0421001B" w:tentative="1">
      <w:start w:val="1"/>
      <w:numFmt w:val="lowerRoman"/>
      <w:lvlText w:val="%9."/>
      <w:lvlJc w:val="right"/>
      <w:pPr>
        <w:ind w:left="6420" w:hanging="180"/>
      </w:pPr>
    </w:lvl>
  </w:abstractNum>
  <w:num w:numId="1">
    <w:abstractNumId w:val="0"/>
  </w:num>
  <w:num w:numId="2">
    <w:abstractNumId w:val="6"/>
  </w:num>
  <w:num w:numId="3">
    <w:abstractNumId w:val="1"/>
  </w:num>
  <w:num w:numId="4">
    <w:abstractNumId w:val="2"/>
  </w:num>
  <w:num w:numId="5">
    <w:abstractNumId w:val="5"/>
  </w:num>
  <w:num w:numId="6">
    <w:abstractNumId w:val="9"/>
  </w:num>
  <w:num w:numId="7">
    <w:abstractNumId w:val="8"/>
  </w:num>
  <w:num w:numId="8">
    <w:abstractNumId w:val="4"/>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oNotTrackMove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3172"/>
    <w:rsid w:val="00017BCC"/>
    <w:rsid w:val="000663B0"/>
    <w:rsid w:val="00073AE1"/>
    <w:rsid w:val="000B7121"/>
    <w:rsid w:val="000E579F"/>
    <w:rsid w:val="000F3649"/>
    <w:rsid w:val="00126C84"/>
    <w:rsid w:val="00170608"/>
    <w:rsid w:val="001955DE"/>
    <w:rsid w:val="001B7E52"/>
    <w:rsid w:val="001D091A"/>
    <w:rsid w:val="001F100E"/>
    <w:rsid w:val="00201B74"/>
    <w:rsid w:val="00203B5F"/>
    <w:rsid w:val="0021008A"/>
    <w:rsid w:val="002135DE"/>
    <w:rsid w:val="00214280"/>
    <w:rsid w:val="00215912"/>
    <w:rsid w:val="00215E38"/>
    <w:rsid w:val="002241B8"/>
    <w:rsid w:val="00225127"/>
    <w:rsid w:val="00240055"/>
    <w:rsid w:val="0026234A"/>
    <w:rsid w:val="002916A8"/>
    <w:rsid w:val="00297E99"/>
    <w:rsid w:val="002A526C"/>
    <w:rsid w:val="002B25FE"/>
    <w:rsid w:val="002B5CF3"/>
    <w:rsid w:val="002C6CE1"/>
    <w:rsid w:val="002E0380"/>
    <w:rsid w:val="002F677B"/>
    <w:rsid w:val="00307D48"/>
    <w:rsid w:val="003239B0"/>
    <w:rsid w:val="003247DF"/>
    <w:rsid w:val="00324AFE"/>
    <w:rsid w:val="00332B5E"/>
    <w:rsid w:val="00336B34"/>
    <w:rsid w:val="003451AD"/>
    <w:rsid w:val="003A1F1F"/>
    <w:rsid w:val="003A62B0"/>
    <w:rsid w:val="003C7549"/>
    <w:rsid w:val="003F1EC1"/>
    <w:rsid w:val="004245B0"/>
    <w:rsid w:val="004404B6"/>
    <w:rsid w:val="00444A34"/>
    <w:rsid w:val="00462C76"/>
    <w:rsid w:val="00471166"/>
    <w:rsid w:val="00481C5F"/>
    <w:rsid w:val="0048470A"/>
    <w:rsid w:val="00492051"/>
    <w:rsid w:val="00496693"/>
    <w:rsid w:val="00496F4B"/>
    <w:rsid w:val="004A3604"/>
    <w:rsid w:val="004A6B49"/>
    <w:rsid w:val="004C5327"/>
    <w:rsid w:val="00510B0E"/>
    <w:rsid w:val="00541756"/>
    <w:rsid w:val="00541D2A"/>
    <w:rsid w:val="0056013D"/>
    <w:rsid w:val="00572AF0"/>
    <w:rsid w:val="00573503"/>
    <w:rsid w:val="00575F5D"/>
    <w:rsid w:val="0059083D"/>
    <w:rsid w:val="00591193"/>
    <w:rsid w:val="0059777C"/>
    <w:rsid w:val="005B24A6"/>
    <w:rsid w:val="005C226F"/>
    <w:rsid w:val="005D0593"/>
    <w:rsid w:val="0061789E"/>
    <w:rsid w:val="006459CF"/>
    <w:rsid w:val="006636B1"/>
    <w:rsid w:val="006768EC"/>
    <w:rsid w:val="00680BFE"/>
    <w:rsid w:val="006A13B6"/>
    <w:rsid w:val="006C3EDD"/>
    <w:rsid w:val="006C4C1A"/>
    <w:rsid w:val="007033F5"/>
    <w:rsid w:val="007044DF"/>
    <w:rsid w:val="00713F5B"/>
    <w:rsid w:val="00716CE8"/>
    <w:rsid w:val="007432C2"/>
    <w:rsid w:val="007470D9"/>
    <w:rsid w:val="0079647F"/>
    <w:rsid w:val="007A0CBD"/>
    <w:rsid w:val="007A411D"/>
    <w:rsid w:val="007D1129"/>
    <w:rsid w:val="007D2D44"/>
    <w:rsid w:val="007E07D0"/>
    <w:rsid w:val="0080184F"/>
    <w:rsid w:val="0082229E"/>
    <w:rsid w:val="00843A07"/>
    <w:rsid w:val="0084586B"/>
    <w:rsid w:val="00866577"/>
    <w:rsid w:val="00866638"/>
    <w:rsid w:val="0087465A"/>
    <w:rsid w:val="008A53BA"/>
    <w:rsid w:val="008D056C"/>
    <w:rsid w:val="008D0CA1"/>
    <w:rsid w:val="00922EE8"/>
    <w:rsid w:val="009243FC"/>
    <w:rsid w:val="009331BC"/>
    <w:rsid w:val="00936281"/>
    <w:rsid w:val="00957F70"/>
    <w:rsid w:val="00972D5B"/>
    <w:rsid w:val="0099047D"/>
    <w:rsid w:val="009A7895"/>
    <w:rsid w:val="009B705E"/>
    <w:rsid w:val="009F3609"/>
    <w:rsid w:val="00A03ECE"/>
    <w:rsid w:val="00A12403"/>
    <w:rsid w:val="00A51006"/>
    <w:rsid w:val="00A52E46"/>
    <w:rsid w:val="00A64C53"/>
    <w:rsid w:val="00A72B34"/>
    <w:rsid w:val="00A7620F"/>
    <w:rsid w:val="00A9559D"/>
    <w:rsid w:val="00AC4F4B"/>
    <w:rsid w:val="00AE435A"/>
    <w:rsid w:val="00B1617B"/>
    <w:rsid w:val="00B178C0"/>
    <w:rsid w:val="00B211D2"/>
    <w:rsid w:val="00B27A5D"/>
    <w:rsid w:val="00B32A0B"/>
    <w:rsid w:val="00BB7598"/>
    <w:rsid w:val="00BD4300"/>
    <w:rsid w:val="00BE7B73"/>
    <w:rsid w:val="00C00141"/>
    <w:rsid w:val="00C02EDC"/>
    <w:rsid w:val="00C16B69"/>
    <w:rsid w:val="00C35CDC"/>
    <w:rsid w:val="00CA633C"/>
    <w:rsid w:val="00CE3642"/>
    <w:rsid w:val="00CF3CD2"/>
    <w:rsid w:val="00D03FDC"/>
    <w:rsid w:val="00D471FC"/>
    <w:rsid w:val="00D61034"/>
    <w:rsid w:val="00D73172"/>
    <w:rsid w:val="00DB5735"/>
    <w:rsid w:val="00DD48A1"/>
    <w:rsid w:val="00DF6584"/>
    <w:rsid w:val="00E00634"/>
    <w:rsid w:val="00E02361"/>
    <w:rsid w:val="00E2565B"/>
    <w:rsid w:val="00E34532"/>
    <w:rsid w:val="00E501F4"/>
    <w:rsid w:val="00E60D04"/>
    <w:rsid w:val="00E672D2"/>
    <w:rsid w:val="00ED244D"/>
    <w:rsid w:val="00ED43E5"/>
    <w:rsid w:val="00F13350"/>
    <w:rsid w:val="00F21CD8"/>
    <w:rsid w:val="00F54EC7"/>
    <w:rsid w:val="00F56D50"/>
    <w:rsid w:val="00F745A1"/>
    <w:rsid w:val="00F7561C"/>
    <w:rsid w:val="00F833E6"/>
    <w:rsid w:val="00F84E26"/>
    <w:rsid w:val="00F87BDB"/>
    <w:rsid w:val="00FB33E1"/>
    <w:rsid w:val="00FD6F59"/>
    <w:rsid w:val="00FF1FA8"/>
  </w:rsids>
  <m:mathPr>
    <m:mathFont m:val="Cambria Math"/>
    <m:brkBin m:val="before"/>
    <m:brkBinSub m:val="--"/>
    <m:smallFrac/>
    <m:dispDef/>
    <m:lMargin m:val="0"/>
    <m:rMargin m:val="0"/>
    <m:defJc m:val="centerGroup"/>
    <m:wrapIndent m:val="1440"/>
    <m:intLim m:val="subSup"/>
    <m:naryLim m:val="undOvr"/>
  </m:mathPr>
  <w:uiCompat97To2003/>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rules v:ext="edit">
        <o:r id="V:Rule6" type="connector" idref="#Straight Arrow Connector 18"/>
        <o:r id="V:Rule12" type="connector" idref="#_x0000_s1040"/>
        <o:r id="V:Rule13" type="connector" idref="#_x0000_s1041"/>
        <o:r id="V:Rule14" type="connector" idref="#_x0000_s1062"/>
        <o:r id="V:Rule15" type="connector" idref="#Straight Arrow Connector 18"/>
        <o:r id="V:Rule16" type="connector" idref="#_x0000_s1042"/>
        <o:r id="V:Rule17" type="connector" idref="#_x0000_s1043"/>
        <o:r id="V:Rule18" type="connector" idref="#_x0000_s1064"/>
        <o:r id="V:Rule19" type="connector" idref="#_x0000_s1061"/>
        <o:r id="V:Rule20" type="connector" idref="#_x0000_s1063"/>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rPr>
      <w:rFonts w:eastAsia="Times New Roman"/>
      <w:sz w:val="24"/>
      <w:lang w:val="en-US" w:eastAsia="en-US"/>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Cambria" w:hAnsi="Cambria"/>
      <w:b/>
      <w:bCs/>
      <w:color w:val="4F81B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3172"/>
    <w:rPr>
      <w:rFonts w:eastAsia="Times New Roman"/>
      <w:b/>
      <w:i/>
      <w:sz w:val="40"/>
      <w:szCs w:val="20"/>
    </w:rPr>
  </w:style>
  <w:style w:type="character" w:customStyle="1" w:styleId="Heading2Char">
    <w:name w:val="Heading 2 Char"/>
    <w:link w:val="Heading2"/>
    <w:rsid w:val="00D73172"/>
    <w:rPr>
      <w:rFonts w:eastAsia="Times New Roman"/>
      <w:b/>
      <w:sz w:val="32"/>
      <w:szCs w:val="20"/>
    </w:rPr>
  </w:style>
  <w:style w:type="character" w:styleId="Hyperlink">
    <w:name w:val="Hyperlink"/>
    <w:rsid w:val="00D73172"/>
    <w:rPr>
      <w:color w:val="0000FF"/>
      <w:u w:val="single"/>
    </w:rPr>
  </w:style>
  <w:style w:type="character" w:customStyle="1" w:styleId="TitleChar">
    <w:name w:val="Title Char"/>
    <w:link w:val="Title"/>
    <w:rsid w:val="00D73172"/>
    <w:rPr>
      <w:rFonts w:eastAsia="Times New Roman"/>
      <w:b/>
      <w:sz w:val="20"/>
    </w:rPr>
  </w:style>
  <w:style w:type="character" w:customStyle="1" w:styleId="FooterChar">
    <w:name w:val="Footer Char"/>
    <w:link w:val="Footer"/>
    <w:rsid w:val="00D73172"/>
    <w:rPr>
      <w:rFonts w:eastAsia="Times New Roman"/>
    </w:rPr>
  </w:style>
  <w:style w:type="paragraph" w:styleId="Footer">
    <w:name w:val="footer"/>
    <w:basedOn w:val="Normal"/>
    <w:link w:val="FooterChar"/>
    <w:rsid w:val="00D73172"/>
    <w:pPr>
      <w:tabs>
        <w:tab w:val="center" w:pos="4320"/>
        <w:tab w:val="right" w:pos="8640"/>
      </w:tabs>
    </w:pPr>
    <w:rPr>
      <w:sz w:val="20"/>
    </w:rPr>
  </w:style>
  <w:style w:type="character" w:customStyle="1" w:styleId="FooterChar1">
    <w:name w:val="Footer Char1"/>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rPr>
  </w:style>
  <w:style w:type="character" w:customStyle="1" w:styleId="TitleChar1">
    <w:name w:val="Title Char1"/>
    <w:uiPriority w:val="10"/>
    <w:rsid w:val="00D73172"/>
    <w:rPr>
      <w:rFonts w:ascii="Cambria" w:eastAsia="Times New Roman" w:hAnsi="Cambria" w:cs="Times New Roman"/>
      <w:color w:val="17365D"/>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rsid w:val="00D7317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rPr>
      <w:sz w:val="20"/>
    </w:rPr>
  </w:style>
  <w:style w:type="character" w:customStyle="1" w:styleId="BodyTextIndentChar">
    <w:name w:val="Body Text Indent Char"/>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rPr>
      <w:sz w:val="20"/>
    </w:rPr>
  </w:style>
  <w:style w:type="character" w:customStyle="1" w:styleId="BodyTextChar">
    <w:name w:val="Body Text Char"/>
    <w:link w:val="BodyText"/>
    <w:uiPriority w:val="99"/>
    <w:semiHidden/>
    <w:rsid w:val="00D73172"/>
    <w:rPr>
      <w:rFonts w:eastAsia="Times New Roman"/>
      <w:szCs w:val="20"/>
    </w:rPr>
  </w:style>
  <w:style w:type="paragraph" w:styleId="ListParagraph">
    <w:name w:val="List Paragraph"/>
    <w:aliases w:val="spasi 2 taiiii,skripsi"/>
    <w:basedOn w:val="Normal"/>
    <w:link w:val="ListParagraphChar"/>
    <w:uiPriority w:val="1"/>
    <w:qFormat/>
    <w:rsid w:val="00D73172"/>
    <w:pPr>
      <w:ind w:left="720"/>
      <w:contextualSpacing/>
    </w:pPr>
  </w:style>
  <w:style w:type="character" w:customStyle="1" w:styleId="Heading3Char">
    <w:name w:val="Heading 3 Char"/>
    <w:link w:val="Heading3"/>
    <w:uiPriority w:val="9"/>
    <w:rsid w:val="00D73172"/>
    <w:rPr>
      <w:rFonts w:ascii="Cambria" w:eastAsia="Times New Roman" w:hAnsi="Cambria" w:cs="Times New Roman"/>
      <w:b/>
      <w:bCs/>
      <w:color w:val="4F81BD"/>
      <w:szCs w:val="20"/>
    </w:rPr>
  </w:style>
  <w:style w:type="character" w:styleId="Emphasis">
    <w:name w:val="Emphasis"/>
    <w:uiPriority w:val="20"/>
    <w:qFormat/>
    <w:rsid w:val="00D73172"/>
    <w:rPr>
      <w:i/>
      <w:iCs/>
    </w:rPr>
  </w:style>
  <w:style w:type="character" w:styleId="HTMLCite">
    <w:name w:val="HTML Cite"/>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rPr>
      <w:sz w:val="20"/>
    </w:rPr>
  </w:style>
  <w:style w:type="character" w:customStyle="1" w:styleId="HeaderChar">
    <w:name w:val="Header Char"/>
    <w:link w:val="Header"/>
    <w:uiPriority w:val="99"/>
    <w:rsid w:val="007A0CBD"/>
    <w:rPr>
      <w:rFonts w:eastAsia="Times New Roman"/>
      <w:szCs w:val="20"/>
    </w:rPr>
  </w:style>
  <w:style w:type="character" w:customStyle="1" w:styleId="tlid-translation">
    <w:name w:val="tlid-translation"/>
    <w:rsid w:val="003239B0"/>
  </w:style>
  <w:style w:type="paragraph" w:styleId="NoSpacing">
    <w:name w:val="No Spacing"/>
    <w:uiPriority w:val="1"/>
    <w:qFormat/>
    <w:rsid w:val="0082229E"/>
    <w:rPr>
      <w:rFonts w:ascii="Calibri" w:eastAsia="Times New Roman" w:hAnsi="Calibri" w:cs="Arial"/>
      <w:sz w:val="22"/>
      <w:szCs w:val="22"/>
      <w:lang w:eastAsia="en-US"/>
    </w:rPr>
  </w:style>
  <w:style w:type="character" w:customStyle="1" w:styleId="ListParagraphChar">
    <w:name w:val="List Paragraph Char"/>
    <w:aliases w:val="spasi 2 taiiii Char,skripsi Char"/>
    <w:basedOn w:val="DefaultParagraphFont"/>
    <w:link w:val="ListParagraph"/>
    <w:uiPriority w:val="34"/>
    <w:locked/>
    <w:rsid w:val="00A7620F"/>
    <w:rPr>
      <w:rFonts w:eastAsia="Times New Roman"/>
      <w:sz w:val="24"/>
      <w:lang w:val="en-US" w:eastAsia="en-US"/>
    </w:rPr>
  </w:style>
  <w:style w:type="paragraph" w:customStyle="1" w:styleId="Default">
    <w:name w:val="Default"/>
    <w:rsid w:val="00ED43E5"/>
    <w:pPr>
      <w:autoSpaceDE w:val="0"/>
      <w:autoSpaceDN w:val="0"/>
      <w:adjustRightInd w:val="0"/>
    </w:pPr>
    <w:rPr>
      <w:color w:val="000000"/>
      <w:sz w:val="24"/>
      <w:szCs w:val="24"/>
    </w:rPr>
  </w:style>
  <w:style w:type="paragraph" w:styleId="HTMLPreformatted">
    <w:name w:val="HTML Preformatted"/>
    <w:basedOn w:val="Normal"/>
    <w:link w:val="HTMLPreformattedChar"/>
    <w:uiPriority w:val="99"/>
    <w:unhideWhenUsed/>
    <w:rsid w:val="00C00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id-ID" w:eastAsia="id-ID"/>
    </w:rPr>
  </w:style>
  <w:style w:type="character" w:customStyle="1" w:styleId="HTMLPreformattedChar">
    <w:name w:val="HTML Preformatted Char"/>
    <w:basedOn w:val="DefaultParagraphFont"/>
    <w:link w:val="HTMLPreformatted"/>
    <w:uiPriority w:val="99"/>
    <w:rsid w:val="00C00141"/>
    <w:rPr>
      <w:rFonts w:ascii="Courier New" w:eastAsia="Times New Roman" w:hAnsi="Courier New" w:cs="Courier New"/>
    </w:rPr>
  </w:style>
  <w:style w:type="character" w:customStyle="1" w:styleId="apple-converted-space">
    <w:name w:val="apple-converted-space"/>
    <w:basedOn w:val="DefaultParagraphFont"/>
    <w:rsid w:val="003A62B0"/>
  </w:style>
  <w:style w:type="character" w:styleId="CommentReference">
    <w:name w:val="annotation reference"/>
    <w:basedOn w:val="DefaultParagraphFont"/>
    <w:uiPriority w:val="99"/>
    <w:semiHidden/>
    <w:unhideWhenUsed/>
    <w:rsid w:val="007D2D44"/>
    <w:rPr>
      <w:sz w:val="16"/>
      <w:szCs w:val="16"/>
    </w:rPr>
  </w:style>
  <w:style w:type="paragraph" w:styleId="CommentText">
    <w:name w:val="annotation text"/>
    <w:basedOn w:val="Normal"/>
    <w:link w:val="CommentTextChar"/>
    <w:uiPriority w:val="99"/>
    <w:semiHidden/>
    <w:unhideWhenUsed/>
    <w:rsid w:val="007D2D44"/>
    <w:rPr>
      <w:sz w:val="20"/>
    </w:rPr>
  </w:style>
  <w:style w:type="character" w:customStyle="1" w:styleId="CommentTextChar">
    <w:name w:val="Comment Text Char"/>
    <w:basedOn w:val="DefaultParagraphFont"/>
    <w:link w:val="CommentText"/>
    <w:uiPriority w:val="99"/>
    <w:semiHidden/>
    <w:rsid w:val="007D2D44"/>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7D2D44"/>
    <w:rPr>
      <w:b/>
      <w:bCs/>
    </w:rPr>
  </w:style>
  <w:style w:type="character" w:customStyle="1" w:styleId="CommentSubjectChar">
    <w:name w:val="Comment Subject Char"/>
    <w:basedOn w:val="CommentTextChar"/>
    <w:link w:val="CommentSubject"/>
    <w:uiPriority w:val="99"/>
    <w:semiHidden/>
    <w:rsid w:val="007D2D44"/>
    <w:rPr>
      <w:b/>
      <w:bCs/>
    </w:rPr>
  </w:style>
  <w:style w:type="paragraph" w:styleId="BalloonText">
    <w:name w:val="Balloon Text"/>
    <w:basedOn w:val="Normal"/>
    <w:link w:val="BalloonTextChar"/>
    <w:uiPriority w:val="99"/>
    <w:semiHidden/>
    <w:unhideWhenUsed/>
    <w:rsid w:val="007D2D44"/>
    <w:rPr>
      <w:rFonts w:ascii="Tahoma" w:hAnsi="Tahoma" w:cs="Tahoma"/>
      <w:sz w:val="16"/>
      <w:szCs w:val="16"/>
    </w:rPr>
  </w:style>
  <w:style w:type="character" w:customStyle="1" w:styleId="BalloonTextChar">
    <w:name w:val="Balloon Text Char"/>
    <w:basedOn w:val="DefaultParagraphFont"/>
    <w:link w:val="BalloonText"/>
    <w:uiPriority w:val="99"/>
    <w:semiHidden/>
    <w:rsid w:val="007D2D44"/>
    <w:rPr>
      <w:rFonts w:ascii="Tahoma" w:eastAsia="Times New Roman"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148478558">
      <w:bodyDiv w:val="1"/>
      <w:marLeft w:val="0"/>
      <w:marRight w:val="0"/>
      <w:marTop w:val="0"/>
      <w:marBottom w:val="0"/>
      <w:divBdr>
        <w:top w:val="none" w:sz="0" w:space="0" w:color="auto"/>
        <w:left w:val="none" w:sz="0" w:space="0" w:color="auto"/>
        <w:bottom w:val="none" w:sz="0" w:space="0" w:color="auto"/>
        <w:right w:val="none" w:sz="0" w:space="0" w:color="auto"/>
      </w:divBdr>
    </w:div>
    <w:div w:id="1197889986">
      <w:bodyDiv w:val="1"/>
      <w:marLeft w:val="0"/>
      <w:marRight w:val="0"/>
      <w:marTop w:val="0"/>
      <w:marBottom w:val="0"/>
      <w:divBdr>
        <w:top w:val="none" w:sz="0" w:space="0" w:color="auto"/>
        <w:left w:val="none" w:sz="0" w:space="0" w:color="auto"/>
        <w:bottom w:val="none" w:sz="0" w:space="0" w:color="auto"/>
        <w:right w:val="none" w:sz="0" w:space="0" w:color="auto"/>
      </w:divBdr>
    </w:div>
    <w:div w:id="1603298974">
      <w:bodyDiv w:val="1"/>
      <w:marLeft w:val="0"/>
      <w:marRight w:val="0"/>
      <w:marTop w:val="0"/>
      <w:marBottom w:val="0"/>
      <w:divBdr>
        <w:top w:val="none" w:sz="0" w:space="0" w:color="auto"/>
        <w:left w:val="none" w:sz="0" w:space="0" w:color="auto"/>
        <w:bottom w:val="none" w:sz="0" w:space="0" w:color="auto"/>
        <w:right w:val="none" w:sz="0" w:space="0" w:color="auto"/>
      </w:divBdr>
    </w:div>
    <w:div w:id="1973174031">
      <w:bodyDiv w:val="1"/>
      <w:marLeft w:val="0"/>
      <w:marRight w:val="0"/>
      <w:marTop w:val="0"/>
      <w:marBottom w:val="0"/>
      <w:divBdr>
        <w:top w:val="none" w:sz="0" w:space="0" w:color="auto"/>
        <w:left w:val="none" w:sz="0" w:space="0" w:color="auto"/>
        <w:bottom w:val="none" w:sz="0" w:space="0" w:color="auto"/>
        <w:right w:val="none" w:sz="0" w:space="0" w:color="auto"/>
      </w:divBdr>
    </w:div>
    <w:div w:id="204605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mardjuki@polsri.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kbis.sindonews.com"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A1A57DCA-3045-4FB3-B211-2864F538F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3590</Words>
  <Characters>20469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24011</CharactersWithSpaces>
  <SharedDoc>false</SharedDoc>
  <HLinks>
    <vt:vector size="6" baseType="variant">
      <vt:variant>
        <vt:i4>5636182</vt:i4>
      </vt:variant>
      <vt:variant>
        <vt:i4>0</vt:i4>
      </vt:variant>
      <vt:variant>
        <vt:i4>0</vt:i4>
      </vt:variant>
      <vt:variant>
        <vt:i4>5</vt:i4>
      </vt:variant>
      <vt:variant>
        <vt:lpwstr>http://smallseotools.com/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Tatang</dc:creator>
  <cp:keywords/>
  <dc:description/>
  <cp:lastModifiedBy>User</cp:lastModifiedBy>
  <cp:revision>2</cp:revision>
  <dcterms:created xsi:type="dcterms:W3CDTF">2020-11-18T02:40:00Z</dcterms:created>
  <dcterms:modified xsi:type="dcterms:W3CDTF">2020-11-18T02:40:00Z</dcterms:modified>
</cp:coreProperties>
</file>